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7944" w14:textId="77777777" w:rsidR="00B35F40" w:rsidRPr="00EE2260" w:rsidRDefault="00B35F40" w:rsidP="00B35F40">
      <w:pPr>
        <w:jc w:val="center"/>
        <w:rPr>
          <w:rFonts w:ascii="Times New Roman" w:hAnsi="Times New Roman" w:cs="Times New Roman"/>
        </w:rPr>
      </w:pPr>
      <w:r w:rsidRPr="00EE2260">
        <w:rPr>
          <w:rFonts w:ascii="Times New Roman" w:hAnsi="Times New Roman" w:cs="Times New Roman"/>
          <w:noProof/>
        </w:rPr>
        <w:drawing>
          <wp:inline distT="0" distB="0" distL="0" distR="0" wp14:anchorId="7320F83A" wp14:editId="52DFC680">
            <wp:extent cx="2835910" cy="5962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910" cy="596265"/>
                    </a:xfrm>
                    <a:prstGeom prst="rect">
                      <a:avLst/>
                    </a:prstGeom>
                    <a:noFill/>
                    <a:ln>
                      <a:noFill/>
                    </a:ln>
                  </pic:spPr>
                </pic:pic>
              </a:graphicData>
            </a:graphic>
          </wp:inline>
        </w:drawing>
      </w:r>
    </w:p>
    <w:p w14:paraId="1B480012" w14:textId="77777777" w:rsidR="00B35F40" w:rsidRPr="00EE2260" w:rsidRDefault="00B35F40" w:rsidP="00B35F40">
      <w:pPr>
        <w:snapToGrid w:val="0"/>
        <w:spacing w:line="240" w:lineRule="atLeast"/>
        <w:jc w:val="center"/>
        <w:rPr>
          <w:rFonts w:ascii="Times New Roman" w:hAnsi="Times New Roman" w:cs="Times New Roman"/>
          <w:sz w:val="18"/>
          <w:szCs w:val="18"/>
        </w:rPr>
      </w:pPr>
      <w:r w:rsidRPr="00EE2260">
        <w:rPr>
          <w:rFonts w:ascii="Times New Roman" w:hAnsi="Times New Roman" w:cs="Times New Roman"/>
          <w:sz w:val="18"/>
          <w:szCs w:val="18"/>
        </w:rPr>
        <w:t>北京市朝阳区新东路首开幸福广场</w:t>
      </w:r>
      <w:r w:rsidRPr="00EE2260">
        <w:rPr>
          <w:rFonts w:ascii="Times New Roman" w:hAnsi="Times New Roman" w:cs="Times New Roman"/>
          <w:sz w:val="18"/>
          <w:szCs w:val="18"/>
        </w:rPr>
        <w:t>C</w:t>
      </w:r>
      <w:r w:rsidRPr="00EE2260">
        <w:rPr>
          <w:rFonts w:ascii="Times New Roman" w:hAnsi="Times New Roman" w:cs="Times New Roman"/>
          <w:sz w:val="18"/>
          <w:szCs w:val="18"/>
        </w:rPr>
        <w:t>座五层</w:t>
      </w:r>
    </w:p>
    <w:p w14:paraId="34376844" w14:textId="77777777" w:rsidR="00B35F40" w:rsidRPr="00EE2260" w:rsidRDefault="00B35F40" w:rsidP="00B35F40">
      <w:pPr>
        <w:snapToGrid w:val="0"/>
        <w:spacing w:line="240" w:lineRule="atLeast"/>
        <w:jc w:val="center"/>
        <w:rPr>
          <w:rFonts w:ascii="Times New Roman" w:hAnsi="Times New Roman" w:cs="Times New Roman"/>
          <w:sz w:val="18"/>
          <w:szCs w:val="18"/>
        </w:rPr>
      </w:pPr>
      <w:r w:rsidRPr="00EE2260">
        <w:rPr>
          <w:rFonts w:ascii="Times New Roman" w:hAnsi="Times New Roman" w:cs="Times New Roman"/>
          <w:sz w:val="18"/>
          <w:szCs w:val="18"/>
        </w:rPr>
        <w:t xml:space="preserve">5th Floor, Building C, The International Wonderland, </w:t>
      </w:r>
      <w:proofErr w:type="spellStart"/>
      <w:r w:rsidRPr="00EE2260">
        <w:rPr>
          <w:rFonts w:ascii="Times New Roman" w:hAnsi="Times New Roman" w:cs="Times New Roman"/>
          <w:sz w:val="18"/>
          <w:szCs w:val="18"/>
        </w:rPr>
        <w:t>Xindong</w:t>
      </w:r>
      <w:proofErr w:type="spellEnd"/>
      <w:r w:rsidRPr="00EE2260">
        <w:rPr>
          <w:rFonts w:ascii="Times New Roman" w:hAnsi="Times New Roman" w:cs="Times New Roman"/>
          <w:sz w:val="18"/>
          <w:szCs w:val="18"/>
        </w:rPr>
        <w:t xml:space="preserve"> Road, Chaoyang District, Beijing</w:t>
      </w:r>
    </w:p>
    <w:p w14:paraId="4CA7B53F" w14:textId="77777777" w:rsidR="00B35F40" w:rsidRPr="00EE2260" w:rsidRDefault="00B35F40" w:rsidP="00B35F40">
      <w:pPr>
        <w:snapToGrid w:val="0"/>
        <w:spacing w:line="240" w:lineRule="atLeast"/>
        <w:jc w:val="center"/>
        <w:rPr>
          <w:rFonts w:ascii="Times New Roman" w:hAnsi="Times New Roman" w:cs="Times New Roman"/>
          <w:sz w:val="18"/>
          <w:szCs w:val="18"/>
        </w:rPr>
      </w:pPr>
      <w:r w:rsidRPr="00EE2260">
        <w:rPr>
          <w:rFonts w:ascii="Times New Roman" w:hAnsi="Times New Roman" w:cs="Times New Roman"/>
          <w:sz w:val="18"/>
          <w:szCs w:val="18"/>
        </w:rPr>
        <w:t>邮编</w:t>
      </w:r>
      <w:r w:rsidRPr="00EE2260">
        <w:rPr>
          <w:rFonts w:ascii="Times New Roman" w:hAnsi="Times New Roman" w:cs="Times New Roman"/>
          <w:sz w:val="18"/>
          <w:szCs w:val="18"/>
        </w:rPr>
        <w:t>/Zip Code:100027</w:t>
      </w:r>
      <w:r w:rsidRPr="00EE2260">
        <w:rPr>
          <w:rFonts w:ascii="Times New Roman" w:hAnsi="Times New Roman" w:cs="Times New Roman"/>
          <w:sz w:val="18"/>
          <w:szCs w:val="18"/>
        </w:rPr>
        <w:t>电话</w:t>
      </w:r>
      <w:r w:rsidRPr="00EE2260">
        <w:rPr>
          <w:rFonts w:ascii="Times New Roman" w:hAnsi="Times New Roman" w:cs="Times New Roman"/>
          <w:sz w:val="18"/>
          <w:szCs w:val="18"/>
        </w:rPr>
        <w:t>/Tel:86-010-50867666</w:t>
      </w:r>
      <w:r w:rsidRPr="00EE2260">
        <w:rPr>
          <w:rFonts w:ascii="Times New Roman" w:hAnsi="Times New Roman" w:cs="Times New Roman"/>
          <w:sz w:val="18"/>
          <w:szCs w:val="18"/>
        </w:rPr>
        <w:t>传真</w:t>
      </w:r>
      <w:r w:rsidRPr="00EE2260">
        <w:rPr>
          <w:rFonts w:ascii="Times New Roman" w:hAnsi="Times New Roman" w:cs="Times New Roman"/>
          <w:sz w:val="18"/>
          <w:szCs w:val="18"/>
        </w:rPr>
        <w:t>/Fax:86-010-65527227</w:t>
      </w:r>
    </w:p>
    <w:p w14:paraId="58E102BC" w14:textId="77777777" w:rsidR="00B35F40" w:rsidRPr="00EE2260" w:rsidRDefault="00B35F40" w:rsidP="00B35F40">
      <w:pPr>
        <w:adjustRightInd w:val="0"/>
        <w:snapToGrid w:val="0"/>
        <w:spacing w:line="240" w:lineRule="atLeast"/>
        <w:jc w:val="center"/>
        <w:rPr>
          <w:rFonts w:ascii="Times New Roman" w:hAnsi="Times New Roman" w:cs="Times New Roman"/>
          <w:sz w:val="18"/>
          <w:szCs w:val="18"/>
        </w:rPr>
      </w:pPr>
      <w:r w:rsidRPr="00EE2260">
        <w:rPr>
          <w:rFonts w:ascii="Times New Roman" w:hAnsi="Times New Roman" w:cs="Times New Roman"/>
          <w:sz w:val="18"/>
          <w:szCs w:val="18"/>
        </w:rPr>
        <w:t>电子邮箱</w:t>
      </w:r>
      <w:r w:rsidRPr="00EE2260">
        <w:rPr>
          <w:rFonts w:ascii="Times New Roman" w:hAnsi="Times New Roman" w:cs="Times New Roman"/>
          <w:sz w:val="18"/>
          <w:szCs w:val="18"/>
        </w:rPr>
        <w:t>/E-mail</w:t>
      </w:r>
      <w:r w:rsidRPr="00EE2260">
        <w:rPr>
          <w:rFonts w:ascii="Times New Roman" w:hAnsi="Times New Roman" w:cs="Times New Roman"/>
          <w:sz w:val="18"/>
          <w:szCs w:val="18"/>
        </w:rPr>
        <w:t>：</w:t>
      </w:r>
      <w:hyperlink r:id="rId8" w:history="1">
        <w:r w:rsidRPr="00EE2260">
          <w:rPr>
            <w:rStyle w:val="a3"/>
            <w:rFonts w:ascii="Times New Roman" w:hAnsi="Times New Roman" w:cs="Times New Roman"/>
          </w:rPr>
          <w:t>kangda@kangdalawyers.com</w:t>
        </w:r>
      </w:hyperlink>
    </w:p>
    <w:p w14:paraId="4B32BFC3" w14:textId="77777777" w:rsidR="00B35F40" w:rsidRPr="00EE2260" w:rsidRDefault="00B35F40" w:rsidP="00B35F40">
      <w:pPr>
        <w:adjustRightInd w:val="0"/>
        <w:snapToGrid w:val="0"/>
        <w:spacing w:line="240" w:lineRule="atLeast"/>
        <w:jc w:val="center"/>
        <w:rPr>
          <w:rFonts w:ascii="Times New Roman" w:hAnsi="Times New Roman" w:cs="Times New Roman"/>
          <w:sz w:val="18"/>
          <w:szCs w:val="18"/>
        </w:rPr>
      </w:pPr>
    </w:p>
    <w:p w14:paraId="1AE47837" w14:textId="77777777" w:rsidR="0085251F" w:rsidRPr="00EE2260" w:rsidRDefault="0085251F" w:rsidP="0085251F">
      <w:pPr>
        <w:pBdr>
          <w:bottom w:val="single" w:sz="12" w:space="1" w:color="auto"/>
        </w:pBdr>
        <w:snapToGrid w:val="0"/>
        <w:spacing w:line="360" w:lineRule="auto"/>
        <w:jc w:val="center"/>
        <w:rPr>
          <w:rFonts w:ascii="Times New Roman" w:hAnsi="Times New Roman" w:cs="Times New Roman"/>
          <w:sz w:val="18"/>
          <w:szCs w:val="18"/>
        </w:rPr>
      </w:pPr>
      <w:bookmarkStart w:id="0" w:name="_Hlk22906439"/>
      <w:r w:rsidRPr="00EE2260">
        <w:rPr>
          <w:rFonts w:ascii="Times New Roman" w:hAnsi="Times New Roman" w:cs="Times New Roman"/>
          <w:sz w:val="18"/>
          <w:szCs w:val="18"/>
        </w:rPr>
        <w:t>北京</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西安</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深圳</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海口</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上海</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广州</w:t>
      </w:r>
      <w:r w:rsidRPr="00EE2260">
        <w:rPr>
          <w:rFonts w:ascii="Times New Roman" w:hAnsi="Times New Roman" w:cs="Times New Roman"/>
          <w:sz w:val="13"/>
          <w:szCs w:val="13"/>
        </w:rPr>
        <w:t xml:space="preserve">  </w:t>
      </w:r>
      <w:r w:rsidRPr="00EE2260">
        <w:rPr>
          <w:rFonts w:ascii="Times New Roman" w:hAnsi="Times New Roman" w:cs="Times New Roman"/>
          <w:sz w:val="18"/>
          <w:szCs w:val="18"/>
        </w:rPr>
        <w:t>杭州</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沈阳</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南京</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天津</w:t>
      </w:r>
      <w:r w:rsidRPr="00EE2260">
        <w:rPr>
          <w:rFonts w:ascii="Times New Roman" w:hAnsi="Times New Roman" w:cs="Times New Roman"/>
          <w:sz w:val="15"/>
          <w:szCs w:val="15"/>
        </w:rPr>
        <w:t xml:space="preserve">  </w:t>
      </w:r>
      <w:r w:rsidRPr="00EE2260">
        <w:rPr>
          <w:rFonts w:ascii="Times New Roman" w:hAnsi="Times New Roman" w:cs="Times New Roman"/>
          <w:sz w:val="18"/>
          <w:szCs w:val="18"/>
        </w:rPr>
        <w:t>菏泽</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成都</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苏州</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呼和浩特</w:t>
      </w:r>
      <w:r w:rsidRPr="00EE2260">
        <w:rPr>
          <w:rFonts w:ascii="Times New Roman" w:hAnsi="Times New Roman" w:cs="Times New Roman"/>
          <w:sz w:val="13"/>
          <w:szCs w:val="13"/>
        </w:rPr>
        <w:t xml:space="preserve"> </w:t>
      </w:r>
      <w:r w:rsidRPr="00EE2260">
        <w:rPr>
          <w:rFonts w:ascii="Times New Roman" w:hAnsi="Times New Roman" w:cs="Times New Roman"/>
          <w:sz w:val="18"/>
          <w:szCs w:val="18"/>
        </w:rPr>
        <w:t>香港</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武汉</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郑州</w:t>
      </w:r>
      <w:r w:rsidRPr="00EE2260">
        <w:rPr>
          <w:rFonts w:ascii="Times New Roman" w:hAnsi="Times New Roman" w:cs="Times New Roman"/>
          <w:sz w:val="18"/>
          <w:szCs w:val="18"/>
        </w:rPr>
        <w:t xml:space="preserve"> </w:t>
      </w:r>
      <w:r w:rsidRPr="00EE2260">
        <w:rPr>
          <w:rFonts w:ascii="Times New Roman" w:hAnsi="Times New Roman" w:cs="Times New Roman"/>
          <w:sz w:val="18"/>
          <w:szCs w:val="18"/>
        </w:rPr>
        <w:t>长沙</w:t>
      </w:r>
    </w:p>
    <w:p w14:paraId="3A442DE7" w14:textId="77777777" w:rsidR="00A53376" w:rsidRPr="00EE2260" w:rsidRDefault="00A53376" w:rsidP="00A53376">
      <w:pPr>
        <w:snapToGrid w:val="0"/>
        <w:spacing w:beforeLines="50" w:before="156" w:afterLines="50" w:after="156" w:line="360" w:lineRule="auto"/>
        <w:jc w:val="center"/>
        <w:rPr>
          <w:rFonts w:ascii="Times New Roman" w:eastAsia="黑体" w:hAnsi="Times New Roman" w:cs="Times New Roman"/>
          <w:b/>
          <w:sz w:val="30"/>
          <w:szCs w:val="30"/>
        </w:rPr>
      </w:pPr>
    </w:p>
    <w:p w14:paraId="64A1C345" w14:textId="77777777" w:rsidR="00A53376" w:rsidRPr="00EE2260" w:rsidRDefault="00A53376" w:rsidP="00A53376">
      <w:pPr>
        <w:snapToGrid w:val="0"/>
        <w:spacing w:beforeLines="50" w:before="156" w:afterLines="50" w:after="156" w:line="360" w:lineRule="auto"/>
        <w:jc w:val="center"/>
        <w:rPr>
          <w:rFonts w:ascii="Times New Roman" w:eastAsia="黑体" w:hAnsi="Times New Roman" w:cs="Times New Roman"/>
          <w:b/>
          <w:sz w:val="30"/>
          <w:szCs w:val="30"/>
        </w:rPr>
      </w:pPr>
      <w:r w:rsidRPr="00EE2260">
        <w:rPr>
          <w:rFonts w:ascii="Times New Roman" w:eastAsia="黑体" w:hAnsi="Times New Roman" w:cs="Times New Roman"/>
          <w:b/>
          <w:sz w:val="30"/>
          <w:szCs w:val="30"/>
        </w:rPr>
        <w:t>北京市康达律师事务所</w:t>
      </w:r>
    </w:p>
    <w:p w14:paraId="2CCD0B6E" w14:textId="24EDCEAD" w:rsidR="00A53376" w:rsidRPr="00EE2260" w:rsidRDefault="00A53376" w:rsidP="00A53376">
      <w:pPr>
        <w:snapToGrid w:val="0"/>
        <w:spacing w:beforeLines="50" w:before="156" w:afterLines="50" w:after="156" w:line="360" w:lineRule="auto"/>
        <w:jc w:val="center"/>
        <w:rPr>
          <w:rFonts w:ascii="Times New Roman" w:eastAsia="黑体" w:hAnsi="Times New Roman" w:cs="Times New Roman"/>
          <w:b/>
          <w:sz w:val="30"/>
          <w:szCs w:val="30"/>
        </w:rPr>
      </w:pPr>
      <w:r w:rsidRPr="00EE2260">
        <w:rPr>
          <w:rFonts w:ascii="Times New Roman" w:eastAsia="黑体" w:hAnsi="Times New Roman" w:cs="Times New Roman"/>
          <w:b/>
          <w:sz w:val="30"/>
          <w:szCs w:val="30"/>
        </w:rPr>
        <w:t>关于</w:t>
      </w:r>
      <w:r w:rsidR="0085251F" w:rsidRPr="00EE2260">
        <w:rPr>
          <w:rFonts w:ascii="Times New Roman" w:eastAsia="黑体" w:hAnsi="Times New Roman" w:cs="Times New Roman"/>
          <w:b/>
          <w:sz w:val="30"/>
          <w:szCs w:val="30"/>
        </w:rPr>
        <w:t>北京京城机电股份有限公司</w:t>
      </w:r>
    </w:p>
    <w:p w14:paraId="513C3AE0" w14:textId="71D12C76" w:rsidR="00A53376" w:rsidRPr="00EE2260" w:rsidRDefault="00A53376" w:rsidP="00A53376">
      <w:pPr>
        <w:snapToGrid w:val="0"/>
        <w:spacing w:beforeLines="50" w:before="156" w:afterLines="50" w:after="156" w:line="360" w:lineRule="auto"/>
        <w:jc w:val="center"/>
        <w:rPr>
          <w:rFonts w:ascii="Times New Roman" w:eastAsia="黑体" w:hAnsi="Times New Roman" w:cs="Times New Roman"/>
          <w:b/>
          <w:sz w:val="30"/>
          <w:szCs w:val="30"/>
        </w:rPr>
      </w:pPr>
      <w:r w:rsidRPr="00EE2260">
        <w:rPr>
          <w:rFonts w:ascii="Times New Roman" w:eastAsia="黑体" w:hAnsi="Times New Roman" w:cs="Times New Roman"/>
          <w:b/>
          <w:sz w:val="30"/>
          <w:szCs w:val="30"/>
        </w:rPr>
        <w:t>发行股份及支付现金购买资产并募集配套资金事项</w:t>
      </w:r>
    </w:p>
    <w:p w14:paraId="0EAB7AE5" w14:textId="22C80602" w:rsidR="00A53376" w:rsidRPr="00EE2260" w:rsidRDefault="00D40AE1" w:rsidP="00A53376">
      <w:pPr>
        <w:snapToGrid w:val="0"/>
        <w:spacing w:beforeLines="50" w:before="156" w:afterLines="50" w:after="156" w:line="360" w:lineRule="auto"/>
        <w:jc w:val="center"/>
        <w:rPr>
          <w:rFonts w:ascii="Times New Roman" w:eastAsia="黑体" w:hAnsi="Times New Roman" w:cs="Times New Roman"/>
          <w:b/>
          <w:sz w:val="30"/>
          <w:szCs w:val="30"/>
        </w:rPr>
      </w:pPr>
      <w:r w:rsidRPr="00EE2260">
        <w:rPr>
          <w:rFonts w:ascii="Times New Roman" w:eastAsia="黑体" w:hAnsi="Times New Roman" w:cs="Times New Roman"/>
          <w:b/>
          <w:sz w:val="30"/>
          <w:szCs w:val="30"/>
        </w:rPr>
        <w:t>相关内幕</w:t>
      </w:r>
      <w:r w:rsidR="0049170F" w:rsidRPr="00EE2260">
        <w:rPr>
          <w:rFonts w:ascii="Times New Roman" w:eastAsia="黑体" w:hAnsi="Times New Roman" w:cs="Times New Roman"/>
          <w:b/>
          <w:sz w:val="30"/>
          <w:szCs w:val="30"/>
        </w:rPr>
        <w:t>信息</w:t>
      </w:r>
      <w:r w:rsidRPr="00EE2260">
        <w:rPr>
          <w:rFonts w:ascii="Times New Roman" w:eastAsia="黑体" w:hAnsi="Times New Roman" w:cs="Times New Roman"/>
          <w:b/>
          <w:sz w:val="30"/>
          <w:szCs w:val="30"/>
        </w:rPr>
        <w:t>知情人自查期间内买卖股票情况</w:t>
      </w:r>
      <w:r w:rsidR="00A53376" w:rsidRPr="00EE2260">
        <w:rPr>
          <w:rFonts w:ascii="Times New Roman" w:eastAsia="黑体" w:hAnsi="Times New Roman" w:cs="Times New Roman"/>
          <w:b/>
          <w:sz w:val="30"/>
          <w:szCs w:val="30"/>
        </w:rPr>
        <w:t>的</w:t>
      </w:r>
    </w:p>
    <w:p w14:paraId="63965CA9" w14:textId="77777777" w:rsidR="00B92687" w:rsidRPr="00EE2260" w:rsidRDefault="00B92687" w:rsidP="00A53376">
      <w:pPr>
        <w:widowControl/>
        <w:spacing w:before="50" w:after="50" w:line="360" w:lineRule="auto"/>
        <w:jc w:val="center"/>
        <w:rPr>
          <w:rFonts w:ascii="Times New Roman" w:eastAsia="黑体" w:hAnsi="Times New Roman" w:cs="Times New Roman"/>
          <w:b/>
          <w:sz w:val="48"/>
          <w:szCs w:val="48"/>
        </w:rPr>
      </w:pPr>
    </w:p>
    <w:p w14:paraId="1A6DA573" w14:textId="77777777" w:rsidR="009A0018" w:rsidRPr="00EE2260" w:rsidRDefault="00A53376" w:rsidP="00C8129C">
      <w:pPr>
        <w:widowControl/>
        <w:spacing w:beforeLines="50" w:before="156" w:afterLines="50" w:after="156" w:line="360" w:lineRule="auto"/>
        <w:jc w:val="center"/>
        <w:rPr>
          <w:rFonts w:ascii="Times New Roman" w:eastAsia="黑体" w:hAnsi="Times New Roman" w:cs="Times New Roman"/>
          <w:b/>
          <w:sz w:val="48"/>
          <w:szCs w:val="48"/>
        </w:rPr>
      </w:pPr>
      <w:r w:rsidRPr="00EE2260">
        <w:rPr>
          <w:rFonts w:ascii="Times New Roman" w:eastAsia="黑体" w:hAnsi="Times New Roman" w:cs="Times New Roman"/>
          <w:b/>
          <w:sz w:val="48"/>
          <w:szCs w:val="48"/>
        </w:rPr>
        <w:t>专项核查意见</w:t>
      </w:r>
    </w:p>
    <w:p w14:paraId="7B70EF63" w14:textId="77777777" w:rsidR="00C8129C" w:rsidRPr="00EE2260" w:rsidRDefault="00C8129C" w:rsidP="00C8129C">
      <w:pPr>
        <w:widowControl/>
        <w:spacing w:beforeLines="50" w:before="156" w:afterLines="50" w:after="156" w:line="360" w:lineRule="auto"/>
        <w:jc w:val="center"/>
        <w:rPr>
          <w:rFonts w:ascii="Times New Roman" w:eastAsia="黑体" w:hAnsi="Times New Roman" w:cs="Times New Roman"/>
          <w:b/>
          <w:sz w:val="48"/>
          <w:szCs w:val="48"/>
        </w:rPr>
      </w:pPr>
    </w:p>
    <w:p w14:paraId="369C952A" w14:textId="51B4AB93" w:rsidR="00C8129C" w:rsidRPr="00EE2260" w:rsidRDefault="007A1D0B" w:rsidP="00C8129C">
      <w:pPr>
        <w:widowControl/>
        <w:spacing w:beforeLines="50" w:before="156" w:afterLines="50" w:after="156" w:line="360" w:lineRule="auto"/>
        <w:jc w:val="center"/>
        <w:rPr>
          <w:rFonts w:ascii="Times New Roman" w:eastAsia="黑体" w:hAnsi="Times New Roman" w:cs="Times New Roman"/>
          <w:b/>
          <w:sz w:val="28"/>
          <w:szCs w:val="28"/>
        </w:rPr>
      </w:pPr>
      <w:r w:rsidRPr="00EE2260">
        <w:rPr>
          <w:rFonts w:ascii="Times New Roman" w:eastAsia="黑体" w:hAnsi="Times New Roman" w:cs="Times New Roman"/>
          <w:b/>
          <w:sz w:val="28"/>
          <w:szCs w:val="28"/>
        </w:rPr>
        <w:t>康达</w:t>
      </w:r>
      <w:proofErr w:type="gramStart"/>
      <w:r w:rsidRPr="00EE2260">
        <w:rPr>
          <w:rFonts w:ascii="Times New Roman" w:eastAsia="黑体" w:hAnsi="Times New Roman" w:cs="Times New Roman"/>
          <w:b/>
          <w:sz w:val="28"/>
          <w:szCs w:val="28"/>
        </w:rPr>
        <w:t>法意字【</w:t>
      </w:r>
      <w:r w:rsidRPr="00EE2260">
        <w:rPr>
          <w:rFonts w:ascii="Times New Roman" w:eastAsia="黑体" w:hAnsi="Times New Roman" w:cs="Times New Roman"/>
          <w:b/>
          <w:sz w:val="28"/>
          <w:szCs w:val="28"/>
        </w:rPr>
        <w:t>202</w:t>
      </w:r>
      <w:r w:rsidR="004438E3" w:rsidRPr="00EE2260">
        <w:rPr>
          <w:rFonts w:ascii="Times New Roman" w:eastAsia="黑体" w:hAnsi="Times New Roman" w:cs="Times New Roman"/>
          <w:b/>
          <w:sz w:val="28"/>
          <w:szCs w:val="28"/>
        </w:rPr>
        <w:t>1</w:t>
      </w:r>
      <w:r w:rsidRPr="00EE2260">
        <w:rPr>
          <w:rFonts w:ascii="Times New Roman" w:eastAsia="黑体" w:hAnsi="Times New Roman" w:cs="Times New Roman"/>
          <w:b/>
          <w:sz w:val="28"/>
          <w:szCs w:val="28"/>
        </w:rPr>
        <w:t>】</w:t>
      </w:r>
      <w:proofErr w:type="gramEnd"/>
      <w:r w:rsidRPr="00EE2260">
        <w:rPr>
          <w:rFonts w:ascii="Times New Roman" w:eastAsia="黑体" w:hAnsi="Times New Roman" w:cs="Times New Roman"/>
          <w:b/>
          <w:sz w:val="28"/>
          <w:szCs w:val="28"/>
        </w:rPr>
        <w:t>第</w:t>
      </w:r>
      <w:r w:rsidR="001B24E2">
        <w:rPr>
          <w:rFonts w:ascii="Times New Roman" w:eastAsia="黑体" w:hAnsi="Times New Roman" w:cs="Times New Roman" w:hint="eastAsia"/>
          <w:b/>
          <w:sz w:val="28"/>
          <w:szCs w:val="28"/>
        </w:rPr>
        <w:t>0</w:t>
      </w:r>
      <w:r w:rsidR="001B24E2">
        <w:rPr>
          <w:rFonts w:ascii="Times New Roman" w:eastAsia="黑体" w:hAnsi="Times New Roman" w:cs="Times New Roman"/>
          <w:b/>
          <w:sz w:val="28"/>
          <w:szCs w:val="28"/>
        </w:rPr>
        <w:t>363</w:t>
      </w:r>
      <w:r w:rsidRPr="00EE2260">
        <w:rPr>
          <w:rFonts w:ascii="Times New Roman" w:eastAsia="黑体" w:hAnsi="Times New Roman" w:cs="Times New Roman"/>
          <w:b/>
          <w:sz w:val="28"/>
          <w:szCs w:val="28"/>
        </w:rPr>
        <w:t>号</w:t>
      </w:r>
    </w:p>
    <w:p w14:paraId="30132AD3" w14:textId="77777777" w:rsidR="00E2688A" w:rsidRPr="00EE2260" w:rsidRDefault="00E2688A" w:rsidP="00C8129C">
      <w:pPr>
        <w:widowControl/>
        <w:spacing w:beforeLines="50" w:before="156" w:afterLines="50" w:after="156" w:line="360" w:lineRule="auto"/>
        <w:jc w:val="center"/>
        <w:rPr>
          <w:rFonts w:ascii="Times New Roman" w:eastAsia="黑体" w:hAnsi="Times New Roman" w:cs="Times New Roman"/>
          <w:b/>
          <w:sz w:val="24"/>
        </w:rPr>
      </w:pPr>
    </w:p>
    <w:p w14:paraId="6A5EADD4" w14:textId="77777777" w:rsidR="00E2688A" w:rsidRPr="00EE2260" w:rsidRDefault="00E2688A" w:rsidP="00C8129C">
      <w:pPr>
        <w:widowControl/>
        <w:spacing w:beforeLines="50" w:before="156" w:afterLines="50" w:after="156" w:line="360" w:lineRule="auto"/>
        <w:jc w:val="center"/>
        <w:rPr>
          <w:rFonts w:ascii="Times New Roman" w:eastAsia="黑体" w:hAnsi="Times New Roman" w:cs="Times New Roman"/>
          <w:b/>
          <w:sz w:val="24"/>
        </w:rPr>
      </w:pPr>
    </w:p>
    <w:p w14:paraId="4D3F7B4D" w14:textId="77777777" w:rsidR="00D40AE1" w:rsidRPr="00EE2260" w:rsidRDefault="00D40AE1" w:rsidP="00C8129C">
      <w:pPr>
        <w:widowControl/>
        <w:spacing w:beforeLines="50" w:before="156" w:afterLines="50" w:after="156" w:line="360" w:lineRule="auto"/>
        <w:jc w:val="center"/>
        <w:rPr>
          <w:rFonts w:ascii="Times New Roman" w:eastAsia="黑体" w:hAnsi="Times New Roman" w:cs="Times New Roman"/>
          <w:b/>
          <w:sz w:val="24"/>
        </w:rPr>
      </w:pPr>
    </w:p>
    <w:p w14:paraId="176A1849" w14:textId="77777777" w:rsidR="00D40AE1" w:rsidRPr="00EE2260" w:rsidRDefault="00D40AE1" w:rsidP="00C8129C">
      <w:pPr>
        <w:widowControl/>
        <w:spacing w:beforeLines="50" w:before="156" w:afterLines="50" w:after="156" w:line="360" w:lineRule="auto"/>
        <w:jc w:val="center"/>
        <w:rPr>
          <w:rFonts w:ascii="Times New Roman" w:eastAsia="黑体" w:hAnsi="Times New Roman" w:cs="Times New Roman"/>
          <w:b/>
          <w:sz w:val="24"/>
        </w:rPr>
      </w:pPr>
    </w:p>
    <w:p w14:paraId="5C325DCB" w14:textId="15DCE263" w:rsidR="00E2688A" w:rsidRPr="00EE2260" w:rsidRDefault="00D930FE" w:rsidP="00C8129C">
      <w:pPr>
        <w:widowControl/>
        <w:spacing w:beforeLines="50" w:before="156" w:afterLines="50" w:after="156" w:line="360" w:lineRule="auto"/>
        <w:jc w:val="center"/>
        <w:rPr>
          <w:rFonts w:ascii="Times New Roman" w:hAnsi="Times New Roman" w:cs="Times New Roman"/>
          <w:b/>
          <w:sz w:val="30"/>
          <w:szCs w:val="30"/>
        </w:rPr>
      </w:pPr>
      <w:r w:rsidRPr="00EE2260">
        <w:rPr>
          <w:rFonts w:ascii="Times New Roman" w:hAnsi="Times New Roman" w:cs="Times New Roman"/>
          <w:b/>
          <w:sz w:val="30"/>
          <w:szCs w:val="30"/>
        </w:rPr>
        <w:t>二〇二</w:t>
      </w:r>
      <w:r w:rsidR="004438E3" w:rsidRPr="00EE2260">
        <w:rPr>
          <w:rFonts w:ascii="Times New Roman" w:hAnsi="Times New Roman" w:cs="Times New Roman"/>
          <w:b/>
          <w:sz w:val="30"/>
          <w:szCs w:val="30"/>
        </w:rPr>
        <w:t>一</w:t>
      </w:r>
      <w:r w:rsidR="00E2688A" w:rsidRPr="00EE2260">
        <w:rPr>
          <w:rFonts w:ascii="Times New Roman" w:hAnsi="Times New Roman" w:cs="Times New Roman"/>
          <w:b/>
          <w:sz w:val="30"/>
          <w:szCs w:val="30"/>
        </w:rPr>
        <w:t>年</w:t>
      </w:r>
      <w:r w:rsidR="00075D10" w:rsidRPr="00EE2260">
        <w:rPr>
          <w:rFonts w:ascii="Times New Roman" w:hAnsi="Times New Roman" w:cs="Times New Roman"/>
          <w:b/>
          <w:sz w:val="30"/>
          <w:szCs w:val="30"/>
        </w:rPr>
        <w:t>二</w:t>
      </w:r>
      <w:r w:rsidR="00E2688A" w:rsidRPr="00EE2260">
        <w:rPr>
          <w:rFonts w:ascii="Times New Roman" w:hAnsi="Times New Roman" w:cs="Times New Roman"/>
          <w:b/>
          <w:sz w:val="30"/>
          <w:szCs w:val="30"/>
        </w:rPr>
        <w:t>月</w:t>
      </w:r>
    </w:p>
    <w:p w14:paraId="13451435" w14:textId="77777777" w:rsidR="00FA63D2" w:rsidRPr="00EE2260" w:rsidRDefault="009A0018">
      <w:pPr>
        <w:widowControl/>
        <w:jc w:val="left"/>
        <w:rPr>
          <w:rFonts w:ascii="Times New Roman" w:eastAsia="黑体" w:hAnsi="Times New Roman" w:cs="Times New Roman"/>
          <w:b/>
          <w:sz w:val="30"/>
          <w:szCs w:val="30"/>
        </w:rPr>
        <w:sectPr w:rsidR="00FA63D2" w:rsidRPr="00EE2260" w:rsidSect="0085251F">
          <w:footerReference w:type="default" r:id="rId9"/>
          <w:pgSz w:w="11906" w:h="16838"/>
          <w:pgMar w:top="1440" w:right="1531" w:bottom="1440" w:left="1531" w:header="851" w:footer="992" w:gutter="0"/>
          <w:cols w:space="425"/>
          <w:docGrid w:type="lines" w:linePitch="312"/>
        </w:sectPr>
      </w:pPr>
      <w:r w:rsidRPr="00EE2260">
        <w:rPr>
          <w:rFonts w:ascii="Times New Roman" w:eastAsia="黑体" w:hAnsi="Times New Roman" w:cs="Times New Roman"/>
          <w:b/>
          <w:sz w:val="30"/>
          <w:szCs w:val="30"/>
        </w:rPr>
        <w:br w:type="page"/>
      </w:r>
    </w:p>
    <w:p w14:paraId="115CC473" w14:textId="77777777" w:rsidR="00B35F40" w:rsidRPr="00EE2260" w:rsidRDefault="00B35F40" w:rsidP="00A1055C">
      <w:pPr>
        <w:snapToGrid w:val="0"/>
        <w:spacing w:beforeLines="50" w:before="156" w:afterLines="50" w:after="156"/>
        <w:jc w:val="center"/>
        <w:rPr>
          <w:rFonts w:ascii="Times New Roman" w:hAnsi="Times New Roman" w:cs="Times New Roman"/>
          <w:b/>
          <w:sz w:val="28"/>
          <w:szCs w:val="28"/>
        </w:rPr>
      </w:pPr>
      <w:r w:rsidRPr="00EE2260">
        <w:rPr>
          <w:rFonts w:ascii="Times New Roman" w:hAnsi="Times New Roman" w:cs="Times New Roman"/>
          <w:b/>
          <w:sz w:val="28"/>
          <w:szCs w:val="28"/>
        </w:rPr>
        <w:lastRenderedPageBreak/>
        <w:t>北京市康达律师事务所</w:t>
      </w:r>
    </w:p>
    <w:p w14:paraId="2EE933BD" w14:textId="76E491DB" w:rsidR="00B35F40" w:rsidRPr="00EE2260" w:rsidRDefault="00B35F40" w:rsidP="00A1055C">
      <w:pPr>
        <w:snapToGrid w:val="0"/>
        <w:spacing w:beforeLines="50" w:before="156" w:afterLines="50" w:after="156"/>
        <w:jc w:val="center"/>
        <w:rPr>
          <w:rFonts w:ascii="Times New Roman" w:hAnsi="Times New Roman" w:cs="Times New Roman"/>
          <w:b/>
          <w:sz w:val="28"/>
          <w:szCs w:val="28"/>
        </w:rPr>
      </w:pPr>
      <w:r w:rsidRPr="00EE2260">
        <w:rPr>
          <w:rFonts w:ascii="Times New Roman" w:hAnsi="Times New Roman" w:cs="Times New Roman"/>
          <w:b/>
          <w:sz w:val="28"/>
          <w:szCs w:val="28"/>
        </w:rPr>
        <w:t>关于</w:t>
      </w:r>
      <w:bookmarkStart w:id="1" w:name="_Hlk30410076"/>
      <w:r w:rsidR="0085251F" w:rsidRPr="00EE2260">
        <w:rPr>
          <w:rFonts w:ascii="Times New Roman" w:hAnsi="Times New Roman" w:cs="Times New Roman"/>
          <w:b/>
          <w:sz w:val="28"/>
          <w:szCs w:val="28"/>
        </w:rPr>
        <w:t>北京京城机电股份有限公司</w:t>
      </w:r>
    </w:p>
    <w:p w14:paraId="4372A9D5" w14:textId="1E5A4C28" w:rsidR="00BF5788" w:rsidRPr="00EE2260" w:rsidRDefault="00B35F40" w:rsidP="00A1055C">
      <w:pPr>
        <w:snapToGrid w:val="0"/>
        <w:spacing w:beforeLines="50" w:before="156" w:afterLines="50" w:after="156"/>
        <w:jc w:val="center"/>
        <w:rPr>
          <w:rFonts w:ascii="Times New Roman" w:hAnsi="Times New Roman" w:cs="Times New Roman"/>
          <w:b/>
          <w:sz w:val="28"/>
          <w:szCs w:val="28"/>
        </w:rPr>
      </w:pPr>
      <w:r w:rsidRPr="00EE2260">
        <w:rPr>
          <w:rFonts w:ascii="Times New Roman" w:hAnsi="Times New Roman" w:cs="Times New Roman"/>
          <w:b/>
          <w:sz w:val="28"/>
          <w:szCs w:val="28"/>
        </w:rPr>
        <w:t>发行股份及支付现金购买资产并募集配套资金</w:t>
      </w:r>
      <w:r w:rsidR="00BF5788" w:rsidRPr="00EE2260">
        <w:rPr>
          <w:rFonts w:ascii="Times New Roman" w:hAnsi="Times New Roman" w:cs="Times New Roman"/>
          <w:b/>
          <w:sz w:val="28"/>
          <w:szCs w:val="28"/>
        </w:rPr>
        <w:t>事项</w:t>
      </w:r>
    </w:p>
    <w:p w14:paraId="20EA37DB" w14:textId="13E0E760" w:rsidR="00B35F40" w:rsidRPr="00EE2260" w:rsidRDefault="00D40AE1" w:rsidP="00A1055C">
      <w:pPr>
        <w:snapToGrid w:val="0"/>
        <w:spacing w:beforeLines="50" w:before="156" w:afterLines="50" w:after="156"/>
        <w:jc w:val="center"/>
        <w:rPr>
          <w:rFonts w:ascii="Times New Roman" w:hAnsi="Times New Roman" w:cs="Times New Roman"/>
          <w:b/>
          <w:sz w:val="28"/>
          <w:szCs w:val="28"/>
        </w:rPr>
      </w:pPr>
      <w:r w:rsidRPr="00EE2260">
        <w:rPr>
          <w:rFonts w:ascii="Times New Roman" w:hAnsi="Times New Roman" w:cs="Times New Roman"/>
          <w:b/>
          <w:sz w:val="28"/>
          <w:szCs w:val="28"/>
        </w:rPr>
        <w:t>相关内幕</w:t>
      </w:r>
      <w:r w:rsidR="0049170F" w:rsidRPr="00EE2260">
        <w:rPr>
          <w:rFonts w:ascii="Times New Roman" w:hAnsi="Times New Roman" w:cs="Times New Roman"/>
          <w:b/>
          <w:sz w:val="28"/>
          <w:szCs w:val="28"/>
        </w:rPr>
        <w:t>信息</w:t>
      </w:r>
      <w:r w:rsidRPr="00EE2260">
        <w:rPr>
          <w:rFonts w:ascii="Times New Roman" w:hAnsi="Times New Roman" w:cs="Times New Roman"/>
          <w:b/>
          <w:sz w:val="28"/>
          <w:szCs w:val="28"/>
        </w:rPr>
        <w:t>知情人自查期间内买卖股票情况</w:t>
      </w:r>
      <w:r w:rsidR="00BF5788" w:rsidRPr="00EE2260">
        <w:rPr>
          <w:rFonts w:ascii="Times New Roman" w:hAnsi="Times New Roman" w:cs="Times New Roman"/>
          <w:b/>
          <w:sz w:val="28"/>
          <w:szCs w:val="28"/>
        </w:rPr>
        <w:t>的</w:t>
      </w:r>
    </w:p>
    <w:p w14:paraId="546DA07A" w14:textId="77777777" w:rsidR="00BF5788" w:rsidRPr="00EE2260" w:rsidRDefault="00BF5788" w:rsidP="00A1055C">
      <w:pPr>
        <w:snapToGrid w:val="0"/>
        <w:spacing w:beforeLines="50" w:before="156" w:afterLines="50" w:after="156"/>
        <w:jc w:val="center"/>
        <w:rPr>
          <w:rFonts w:ascii="Times New Roman" w:hAnsi="Times New Roman" w:cs="Times New Roman"/>
          <w:b/>
          <w:sz w:val="28"/>
          <w:szCs w:val="28"/>
        </w:rPr>
      </w:pPr>
      <w:r w:rsidRPr="00EE2260">
        <w:rPr>
          <w:rFonts w:ascii="Times New Roman" w:hAnsi="Times New Roman" w:cs="Times New Roman"/>
          <w:b/>
          <w:sz w:val="28"/>
          <w:szCs w:val="28"/>
        </w:rPr>
        <w:t>专项</w:t>
      </w:r>
      <w:r w:rsidR="009A0018" w:rsidRPr="00EE2260">
        <w:rPr>
          <w:rFonts w:ascii="Times New Roman" w:hAnsi="Times New Roman" w:cs="Times New Roman"/>
          <w:b/>
          <w:sz w:val="28"/>
          <w:szCs w:val="28"/>
        </w:rPr>
        <w:t>核查意见</w:t>
      </w:r>
    </w:p>
    <w:bookmarkEnd w:id="1"/>
    <w:p w14:paraId="0CB252F2" w14:textId="02C6F173" w:rsidR="00A1055C" w:rsidRPr="00EE2260" w:rsidRDefault="007A1D0B" w:rsidP="00A1055C">
      <w:pPr>
        <w:snapToGrid w:val="0"/>
        <w:spacing w:beforeLines="50" w:before="156" w:afterLines="50" w:after="156" w:line="360" w:lineRule="auto"/>
        <w:jc w:val="right"/>
        <w:rPr>
          <w:rFonts w:ascii="Times New Roman" w:hAnsi="Times New Roman" w:cs="Times New Roman"/>
          <w:bCs/>
          <w:sz w:val="24"/>
        </w:rPr>
      </w:pPr>
      <w:r w:rsidRPr="00EE2260">
        <w:rPr>
          <w:rFonts w:ascii="Times New Roman" w:hAnsi="Times New Roman" w:cs="Times New Roman"/>
          <w:bCs/>
          <w:sz w:val="24"/>
        </w:rPr>
        <w:t>康达</w:t>
      </w:r>
      <w:proofErr w:type="gramStart"/>
      <w:r w:rsidRPr="00EE2260">
        <w:rPr>
          <w:rFonts w:ascii="Times New Roman" w:hAnsi="Times New Roman" w:cs="Times New Roman"/>
          <w:bCs/>
          <w:sz w:val="24"/>
        </w:rPr>
        <w:t>法意字【</w:t>
      </w:r>
      <w:r w:rsidRPr="00EE2260">
        <w:rPr>
          <w:rFonts w:ascii="Times New Roman" w:hAnsi="Times New Roman" w:cs="Times New Roman"/>
          <w:bCs/>
          <w:sz w:val="24"/>
        </w:rPr>
        <w:t>202</w:t>
      </w:r>
      <w:r w:rsidR="00D44104" w:rsidRPr="00EE2260">
        <w:rPr>
          <w:rFonts w:ascii="Times New Roman" w:hAnsi="Times New Roman" w:cs="Times New Roman"/>
          <w:bCs/>
          <w:sz w:val="24"/>
        </w:rPr>
        <w:t>1</w:t>
      </w:r>
      <w:r w:rsidRPr="00EE2260">
        <w:rPr>
          <w:rFonts w:ascii="Times New Roman" w:hAnsi="Times New Roman" w:cs="Times New Roman"/>
          <w:bCs/>
          <w:sz w:val="24"/>
        </w:rPr>
        <w:t>】</w:t>
      </w:r>
      <w:proofErr w:type="gramEnd"/>
      <w:r w:rsidRPr="00EE2260">
        <w:rPr>
          <w:rFonts w:ascii="Times New Roman" w:hAnsi="Times New Roman" w:cs="Times New Roman"/>
          <w:bCs/>
          <w:sz w:val="24"/>
        </w:rPr>
        <w:t>第</w:t>
      </w:r>
      <w:r w:rsidR="001B24E2">
        <w:rPr>
          <w:rFonts w:ascii="Times New Roman" w:hAnsi="Times New Roman" w:cs="Times New Roman" w:hint="eastAsia"/>
          <w:bCs/>
          <w:sz w:val="24"/>
        </w:rPr>
        <w:t>0</w:t>
      </w:r>
      <w:r w:rsidR="001B24E2">
        <w:rPr>
          <w:rFonts w:ascii="Times New Roman" w:hAnsi="Times New Roman" w:cs="Times New Roman"/>
          <w:bCs/>
          <w:sz w:val="24"/>
        </w:rPr>
        <w:t>363</w:t>
      </w:r>
      <w:r w:rsidRPr="00EE2260">
        <w:rPr>
          <w:rFonts w:ascii="Times New Roman" w:hAnsi="Times New Roman" w:cs="Times New Roman"/>
          <w:bCs/>
          <w:sz w:val="24"/>
        </w:rPr>
        <w:t>号</w:t>
      </w:r>
    </w:p>
    <w:p w14:paraId="3024D399" w14:textId="22B42A27" w:rsidR="006A1E29" w:rsidRPr="00EE2260" w:rsidRDefault="006A1E29" w:rsidP="006A1E29">
      <w:pPr>
        <w:snapToGrid w:val="0"/>
        <w:spacing w:beforeLines="50" w:before="156" w:afterLines="50" w:after="156" w:line="360" w:lineRule="auto"/>
        <w:jc w:val="left"/>
        <w:rPr>
          <w:rFonts w:ascii="Times New Roman" w:hAnsi="Times New Roman" w:cs="Times New Roman"/>
          <w:b/>
          <w:sz w:val="24"/>
        </w:rPr>
      </w:pPr>
      <w:r w:rsidRPr="00EE2260">
        <w:rPr>
          <w:rFonts w:ascii="Times New Roman" w:hAnsi="Times New Roman" w:cs="Times New Roman"/>
          <w:b/>
          <w:sz w:val="24"/>
        </w:rPr>
        <w:t>致：</w:t>
      </w:r>
      <w:r w:rsidR="0085251F" w:rsidRPr="00EE2260">
        <w:rPr>
          <w:rFonts w:ascii="Times New Roman" w:hAnsi="Times New Roman" w:cs="Times New Roman"/>
          <w:b/>
          <w:sz w:val="24"/>
        </w:rPr>
        <w:t>北京京城机电股份有限公司</w:t>
      </w:r>
    </w:p>
    <w:p w14:paraId="0FD66B94" w14:textId="522A54D3" w:rsidR="006A1E29" w:rsidRPr="00EE2260" w:rsidRDefault="006A1E29"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北京市康达律师事务所（以下简称</w:t>
      </w:r>
      <w:r w:rsidRPr="00EE2260">
        <w:rPr>
          <w:rFonts w:ascii="Times New Roman" w:hAnsi="Times New Roman" w:cs="Times New Roman"/>
          <w:bCs/>
          <w:sz w:val="24"/>
        </w:rPr>
        <w:t>“</w:t>
      </w:r>
      <w:r w:rsidRPr="00EE2260">
        <w:rPr>
          <w:rFonts w:ascii="Times New Roman" w:hAnsi="Times New Roman" w:cs="Times New Roman"/>
          <w:bCs/>
          <w:sz w:val="24"/>
        </w:rPr>
        <w:t>本所</w:t>
      </w:r>
      <w:r w:rsidRPr="00EE2260">
        <w:rPr>
          <w:rFonts w:ascii="Times New Roman" w:hAnsi="Times New Roman" w:cs="Times New Roman"/>
          <w:bCs/>
          <w:sz w:val="24"/>
        </w:rPr>
        <w:t>”</w:t>
      </w:r>
      <w:r w:rsidRPr="00EE2260">
        <w:rPr>
          <w:rFonts w:ascii="Times New Roman" w:hAnsi="Times New Roman" w:cs="Times New Roman"/>
          <w:bCs/>
          <w:sz w:val="24"/>
        </w:rPr>
        <w:t>）接受</w:t>
      </w:r>
      <w:r w:rsidR="0085251F" w:rsidRPr="00EE2260">
        <w:rPr>
          <w:rFonts w:ascii="Times New Roman" w:hAnsi="Times New Roman" w:cs="Times New Roman"/>
          <w:bCs/>
          <w:sz w:val="24"/>
        </w:rPr>
        <w:t>北京京城机电股份有限公司</w:t>
      </w:r>
      <w:r w:rsidRPr="00EE2260">
        <w:rPr>
          <w:rFonts w:ascii="Times New Roman" w:hAnsi="Times New Roman" w:cs="Times New Roman"/>
          <w:bCs/>
          <w:sz w:val="24"/>
        </w:rPr>
        <w:t>（以下简称</w:t>
      </w:r>
      <w:r w:rsidRPr="00EE2260">
        <w:rPr>
          <w:rFonts w:ascii="Times New Roman" w:hAnsi="Times New Roman" w:cs="Times New Roman"/>
          <w:bCs/>
          <w:sz w:val="24"/>
        </w:rPr>
        <w:t>“</w:t>
      </w:r>
      <w:r w:rsidR="0085251F" w:rsidRPr="00EE2260">
        <w:rPr>
          <w:rFonts w:ascii="Times New Roman" w:hAnsi="Times New Roman" w:cs="Times New Roman"/>
          <w:bCs/>
          <w:sz w:val="24"/>
        </w:rPr>
        <w:t>京城股份</w:t>
      </w:r>
      <w:r w:rsidRPr="00EE2260">
        <w:rPr>
          <w:rFonts w:ascii="Times New Roman" w:hAnsi="Times New Roman" w:cs="Times New Roman"/>
          <w:bCs/>
          <w:sz w:val="24"/>
        </w:rPr>
        <w:t>”</w:t>
      </w:r>
      <w:r w:rsidRPr="00EE2260">
        <w:rPr>
          <w:rFonts w:ascii="Times New Roman" w:hAnsi="Times New Roman" w:cs="Times New Roman"/>
          <w:bCs/>
          <w:sz w:val="24"/>
        </w:rPr>
        <w:t>或</w:t>
      </w:r>
      <w:r w:rsidRPr="00EE2260">
        <w:rPr>
          <w:rFonts w:ascii="Times New Roman" w:hAnsi="Times New Roman" w:cs="Times New Roman"/>
          <w:bCs/>
          <w:sz w:val="24"/>
        </w:rPr>
        <w:t>“</w:t>
      </w:r>
      <w:r w:rsidRPr="00EE2260">
        <w:rPr>
          <w:rFonts w:ascii="Times New Roman" w:hAnsi="Times New Roman" w:cs="Times New Roman"/>
          <w:bCs/>
          <w:sz w:val="24"/>
        </w:rPr>
        <w:t>公司</w:t>
      </w:r>
      <w:r w:rsidRPr="00EE2260">
        <w:rPr>
          <w:rFonts w:ascii="Times New Roman" w:hAnsi="Times New Roman" w:cs="Times New Roman"/>
          <w:bCs/>
          <w:sz w:val="24"/>
        </w:rPr>
        <w:t>”</w:t>
      </w:r>
      <w:r w:rsidRPr="00EE2260">
        <w:rPr>
          <w:rFonts w:ascii="Times New Roman" w:hAnsi="Times New Roman" w:cs="Times New Roman"/>
          <w:bCs/>
          <w:sz w:val="24"/>
        </w:rPr>
        <w:t>）的委托，担任</w:t>
      </w:r>
      <w:r w:rsidR="00634F82" w:rsidRPr="00EE2260">
        <w:rPr>
          <w:rFonts w:ascii="Times New Roman" w:hAnsi="Times New Roman" w:cs="Times New Roman"/>
          <w:bCs/>
          <w:sz w:val="24"/>
        </w:rPr>
        <w:t>公司</w:t>
      </w:r>
      <w:r w:rsidR="00D40AE1" w:rsidRPr="00EE2260">
        <w:rPr>
          <w:rFonts w:ascii="Times New Roman" w:hAnsi="Times New Roman" w:cs="Times New Roman"/>
          <w:bCs/>
          <w:sz w:val="24"/>
        </w:rPr>
        <w:t>本次</w:t>
      </w:r>
      <w:r w:rsidR="00903B72" w:rsidRPr="00EE2260">
        <w:rPr>
          <w:rFonts w:ascii="Times New Roman" w:hAnsi="Times New Roman" w:cs="Times New Roman"/>
          <w:bCs/>
          <w:sz w:val="24"/>
        </w:rPr>
        <w:t>发行股份及支付现金购买资产并募集配套资金</w:t>
      </w:r>
      <w:r w:rsidR="00634F82" w:rsidRPr="00EE2260">
        <w:rPr>
          <w:rFonts w:ascii="Times New Roman" w:hAnsi="Times New Roman" w:cs="Times New Roman"/>
          <w:bCs/>
          <w:sz w:val="24"/>
        </w:rPr>
        <w:t>事项</w:t>
      </w:r>
      <w:r w:rsidRPr="00EE2260">
        <w:rPr>
          <w:rFonts w:ascii="Times New Roman" w:hAnsi="Times New Roman" w:cs="Times New Roman"/>
          <w:bCs/>
          <w:sz w:val="24"/>
        </w:rPr>
        <w:t>（以下简称</w:t>
      </w:r>
      <w:r w:rsidRPr="00EE2260">
        <w:rPr>
          <w:rFonts w:ascii="Times New Roman" w:hAnsi="Times New Roman" w:cs="Times New Roman"/>
          <w:bCs/>
          <w:sz w:val="24"/>
        </w:rPr>
        <w:t>“</w:t>
      </w:r>
      <w:r w:rsidR="00903B72" w:rsidRPr="00EE2260">
        <w:rPr>
          <w:rFonts w:ascii="Times New Roman" w:hAnsi="Times New Roman" w:cs="Times New Roman"/>
          <w:bCs/>
          <w:sz w:val="24"/>
        </w:rPr>
        <w:t>本次交易</w:t>
      </w:r>
      <w:r w:rsidRPr="00EE2260">
        <w:rPr>
          <w:rFonts w:ascii="Times New Roman" w:hAnsi="Times New Roman" w:cs="Times New Roman"/>
          <w:bCs/>
          <w:sz w:val="24"/>
        </w:rPr>
        <w:t>”</w:t>
      </w:r>
      <w:r w:rsidRPr="00EE2260">
        <w:rPr>
          <w:rFonts w:ascii="Times New Roman" w:hAnsi="Times New Roman" w:cs="Times New Roman"/>
          <w:bCs/>
          <w:sz w:val="24"/>
        </w:rPr>
        <w:t>）的专项法律顾问。根据</w:t>
      </w:r>
      <w:r w:rsidR="00D40AE1" w:rsidRPr="00EE2260">
        <w:rPr>
          <w:rFonts w:ascii="Times New Roman" w:hAnsi="Times New Roman" w:cs="Times New Roman"/>
          <w:bCs/>
          <w:sz w:val="24"/>
        </w:rPr>
        <w:t>《公开发行证券的公司信息披露内容与格式准则第</w:t>
      </w:r>
      <w:r w:rsidR="00D40AE1" w:rsidRPr="00EE2260">
        <w:rPr>
          <w:rFonts w:ascii="Times New Roman" w:hAnsi="Times New Roman" w:cs="Times New Roman"/>
          <w:bCs/>
          <w:sz w:val="24"/>
        </w:rPr>
        <w:t>26</w:t>
      </w:r>
      <w:r w:rsidR="00D40AE1" w:rsidRPr="00EE2260">
        <w:rPr>
          <w:rFonts w:ascii="Times New Roman" w:hAnsi="Times New Roman" w:cs="Times New Roman"/>
          <w:bCs/>
          <w:sz w:val="24"/>
        </w:rPr>
        <w:t>号</w:t>
      </w:r>
      <w:r w:rsidR="00D40AE1" w:rsidRPr="00EE2260">
        <w:rPr>
          <w:rFonts w:ascii="Times New Roman" w:hAnsi="Times New Roman" w:cs="Times New Roman"/>
          <w:bCs/>
          <w:sz w:val="24"/>
        </w:rPr>
        <w:t>——</w:t>
      </w:r>
      <w:r w:rsidR="00D40AE1" w:rsidRPr="00EE2260">
        <w:rPr>
          <w:rFonts w:ascii="Times New Roman" w:hAnsi="Times New Roman" w:cs="Times New Roman"/>
          <w:bCs/>
          <w:sz w:val="24"/>
        </w:rPr>
        <w:t>上市公司重大资产重组（</w:t>
      </w:r>
      <w:r w:rsidR="00D40AE1" w:rsidRPr="00EE2260">
        <w:rPr>
          <w:rFonts w:ascii="Times New Roman" w:hAnsi="Times New Roman" w:cs="Times New Roman"/>
          <w:bCs/>
          <w:sz w:val="24"/>
        </w:rPr>
        <w:t>2018</w:t>
      </w:r>
      <w:r w:rsidR="00D40AE1" w:rsidRPr="00EE2260">
        <w:rPr>
          <w:rFonts w:ascii="Times New Roman" w:hAnsi="Times New Roman" w:cs="Times New Roman"/>
          <w:bCs/>
          <w:sz w:val="24"/>
        </w:rPr>
        <w:t>年修订）》、《关于强化上市公司并购重组内幕交易防控相关问题与解答》以及上海证券交易所的相关要求</w:t>
      </w:r>
      <w:r w:rsidRPr="00EE2260">
        <w:rPr>
          <w:rFonts w:ascii="Times New Roman" w:hAnsi="Times New Roman" w:cs="Times New Roman"/>
          <w:bCs/>
          <w:sz w:val="24"/>
        </w:rPr>
        <w:t>，</w:t>
      </w:r>
      <w:r w:rsidR="008A204A" w:rsidRPr="00EE2260">
        <w:rPr>
          <w:rFonts w:ascii="Times New Roman" w:hAnsi="Times New Roman" w:cs="Times New Roman"/>
          <w:bCs/>
          <w:sz w:val="24"/>
        </w:rPr>
        <w:t>本所律师</w:t>
      </w:r>
      <w:r w:rsidR="007B2C02" w:rsidRPr="00EE2260">
        <w:rPr>
          <w:rFonts w:ascii="Times New Roman" w:hAnsi="Times New Roman" w:cs="Times New Roman"/>
          <w:bCs/>
          <w:sz w:val="24"/>
        </w:rPr>
        <w:t>对本次交易</w:t>
      </w:r>
      <w:r w:rsidR="00634F82" w:rsidRPr="00EE2260">
        <w:rPr>
          <w:rFonts w:ascii="Times New Roman" w:hAnsi="Times New Roman" w:cs="Times New Roman"/>
          <w:bCs/>
          <w:sz w:val="24"/>
        </w:rPr>
        <w:t>相关方</w:t>
      </w:r>
      <w:r w:rsidR="006E65EF" w:rsidRPr="00EE2260">
        <w:rPr>
          <w:rFonts w:ascii="Times New Roman" w:hAnsi="Times New Roman" w:cs="Times New Roman"/>
          <w:bCs/>
          <w:sz w:val="24"/>
        </w:rPr>
        <w:t>及</w:t>
      </w:r>
      <w:r w:rsidR="00634F82" w:rsidRPr="00EE2260">
        <w:rPr>
          <w:rFonts w:ascii="Times New Roman" w:hAnsi="Times New Roman" w:cs="Times New Roman"/>
          <w:bCs/>
          <w:sz w:val="24"/>
        </w:rPr>
        <w:t>其有关</w:t>
      </w:r>
      <w:r w:rsidR="006E65EF" w:rsidRPr="00EE2260">
        <w:rPr>
          <w:rFonts w:ascii="Times New Roman" w:hAnsi="Times New Roman" w:cs="Times New Roman"/>
          <w:bCs/>
          <w:sz w:val="24"/>
        </w:rPr>
        <w:t>人员</w:t>
      </w:r>
      <w:r w:rsidR="0036325F" w:rsidRPr="00EE2260">
        <w:rPr>
          <w:rFonts w:ascii="Times New Roman" w:hAnsi="Times New Roman" w:cs="Times New Roman"/>
          <w:bCs/>
          <w:sz w:val="24"/>
        </w:rPr>
        <w:t>自</w:t>
      </w:r>
      <w:r w:rsidR="0085251F" w:rsidRPr="00EE2260">
        <w:rPr>
          <w:rFonts w:ascii="Times New Roman" w:hAnsi="Times New Roman" w:cs="Times New Roman"/>
          <w:bCs/>
          <w:sz w:val="24"/>
        </w:rPr>
        <w:t>京城股份</w:t>
      </w:r>
      <w:r w:rsidR="0036325F" w:rsidRPr="00EE2260">
        <w:rPr>
          <w:rFonts w:ascii="Times New Roman" w:hAnsi="Times New Roman" w:cs="Times New Roman"/>
          <w:bCs/>
          <w:sz w:val="24"/>
        </w:rPr>
        <w:t>就本次交易申请股票停牌前六个月</w:t>
      </w:r>
      <w:r w:rsidR="006A1D30" w:rsidRPr="00EE2260">
        <w:rPr>
          <w:rFonts w:ascii="Times New Roman" w:hAnsi="Times New Roman" w:cs="Times New Roman"/>
          <w:bCs/>
          <w:sz w:val="24"/>
        </w:rPr>
        <w:t>起至本次交易重组报告书披露之前一日</w:t>
      </w:r>
      <w:r w:rsidR="00793679" w:rsidRPr="00EE2260">
        <w:rPr>
          <w:rFonts w:ascii="Times New Roman" w:hAnsi="Times New Roman" w:cs="Times New Roman"/>
          <w:bCs/>
          <w:sz w:val="24"/>
        </w:rPr>
        <w:t>止</w:t>
      </w:r>
      <w:r w:rsidR="00076DCF" w:rsidRPr="00EE2260">
        <w:rPr>
          <w:rFonts w:ascii="Times New Roman" w:hAnsi="Times New Roman" w:cs="Times New Roman"/>
          <w:bCs/>
          <w:sz w:val="24"/>
        </w:rPr>
        <w:t>，</w:t>
      </w:r>
      <w:r w:rsidR="006A1D30" w:rsidRPr="00EE2260">
        <w:rPr>
          <w:rFonts w:ascii="Times New Roman" w:hAnsi="Times New Roman" w:cs="Times New Roman"/>
          <w:bCs/>
          <w:sz w:val="24"/>
        </w:rPr>
        <w:t>即</w:t>
      </w:r>
      <w:r w:rsidR="006A1D30" w:rsidRPr="00EE2260">
        <w:rPr>
          <w:rFonts w:ascii="Times New Roman" w:hAnsi="Times New Roman" w:cs="Times New Roman"/>
          <w:bCs/>
          <w:sz w:val="24"/>
        </w:rPr>
        <w:t>20</w:t>
      </w:r>
      <w:r w:rsidR="0085251F" w:rsidRPr="00EE2260">
        <w:rPr>
          <w:rFonts w:ascii="Times New Roman" w:hAnsi="Times New Roman" w:cs="Times New Roman"/>
          <w:bCs/>
          <w:sz w:val="24"/>
        </w:rPr>
        <w:t>20</w:t>
      </w:r>
      <w:r w:rsidR="00151F12" w:rsidRPr="00EE2260">
        <w:rPr>
          <w:rFonts w:ascii="Times New Roman" w:hAnsi="Times New Roman" w:cs="Times New Roman"/>
          <w:bCs/>
          <w:sz w:val="24"/>
        </w:rPr>
        <w:t>年</w:t>
      </w:r>
      <w:r w:rsidR="0085251F" w:rsidRPr="00EE2260">
        <w:rPr>
          <w:rFonts w:ascii="Times New Roman" w:hAnsi="Times New Roman" w:cs="Times New Roman"/>
          <w:bCs/>
          <w:sz w:val="24"/>
        </w:rPr>
        <w:t>2</w:t>
      </w:r>
      <w:r w:rsidR="00151F12" w:rsidRPr="00EE2260">
        <w:rPr>
          <w:rFonts w:ascii="Times New Roman" w:hAnsi="Times New Roman" w:cs="Times New Roman"/>
          <w:bCs/>
          <w:sz w:val="24"/>
        </w:rPr>
        <w:t>月</w:t>
      </w:r>
      <w:r w:rsidR="0085251F" w:rsidRPr="00EE2260">
        <w:rPr>
          <w:rFonts w:ascii="Times New Roman" w:hAnsi="Times New Roman" w:cs="Times New Roman"/>
          <w:bCs/>
          <w:sz w:val="24"/>
        </w:rPr>
        <w:t>4</w:t>
      </w:r>
      <w:r w:rsidR="00151F12" w:rsidRPr="00EE2260">
        <w:rPr>
          <w:rFonts w:ascii="Times New Roman" w:hAnsi="Times New Roman" w:cs="Times New Roman"/>
          <w:bCs/>
          <w:sz w:val="24"/>
        </w:rPr>
        <w:t>日</w:t>
      </w:r>
      <w:r w:rsidR="00793679" w:rsidRPr="00EE2260">
        <w:rPr>
          <w:rFonts w:ascii="Times New Roman" w:hAnsi="Times New Roman" w:cs="Times New Roman"/>
          <w:bCs/>
          <w:sz w:val="24"/>
        </w:rPr>
        <w:t>至</w:t>
      </w:r>
      <w:r w:rsidR="00793679" w:rsidRPr="00EE2260">
        <w:rPr>
          <w:rFonts w:ascii="Times New Roman" w:hAnsi="Times New Roman" w:cs="Times New Roman"/>
          <w:bCs/>
          <w:sz w:val="24"/>
        </w:rPr>
        <w:t>2020</w:t>
      </w:r>
      <w:r w:rsidR="00793679" w:rsidRPr="00EE2260">
        <w:rPr>
          <w:rFonts w:ascii="Times New Roman" w:hAnsi="Times New Roman" w:cs="Times New Roman"/>
          <w:bCs/>
          <w:sz w:val="24"/>
        </w:rPr>
        <w:t>年</w:t>
      </w:r>
      <w:r w:rsidR="00793679" w:rsidRPr="00EE2260">
        <w:rPr>
          <w:rFonts w:ascii="Times New Roman" w:hAnsi="Times New Roman" w:cs="Times New Roman"/>
          <w:bCs/>
          <w:sz w:val="24"/>
        </w:rPr>
        <w:t>1</w:t>
      </w:r>
      <w:r w:rsidR="00D56345" w:rsidRPr="00EE2260">
        <w:rPr>
          <w:rFonts w:ascii="Times New Roman" w:hAnsi="Times New Roman" w:cs="Times New Roman"/>
          <w:bCs/>
          <w:sz w:val="24"/>
        </w:rPr>
        <w:t>2</w:t>
      </w:r>
      <w:r w:rsidR="00793679" w:rsidRPr="00EE2260">
        <w:rPr>
          <w:rFonts w:ascii="Times New Roman" w:hAnsi="Times New Roman" w:cs="Times New Roman"/>
          <w:bCs/>
          <w:sz w:val="24"/>
        </w:rPr>
        <w:t>月</w:t>
      </w:r>
      <w:r w:rsidR="00D56345" w:rsidRPr="00EE2260">
        <w:rPr>
          <w:rFonts w:ascii="Times New Roman" w:hAnsi="Times New Roman" w:cs="Times New Roman"/>
          <w:bCs/>
          <w:sz w:val="24"/>
        </w:rPr>
        <w:t>29</w:t>
      </w:r>
      <w:r w:rsidR="00793679" w:rsidRPr="00EE2260">
        <w:rPr>
          <w:rFonts w:ascii="Times New Roman" w:hAnsi="Times New Roman" w:cs="Times New Roman"/>
          <w:bCs/>
          <w:sz w:val="24"/>
        </w:rPr>
        <w:t>日</w:t>
      </w:r>
      <w:r w:rsidR="00076DCF" w:rsidRPr="00EE2260">
        <w:rPr>
          <w:rFonts w:ascii="Times New Roman" w:hAnsi="Times New Roman" w:cs="Times New Roman"/>
          <w:bCs/>
          <w:sz w:val="24"/>
        </w:rPr>
        <w:t>（以下简称</w:t>
      </w:r>
      <w:r w:rsidR="00076DCF" w:rsidRPr="00EE2260">
        <w:rPr>
          <w:rFonts w:ascii="Times New Roman" w:hAnsi="Times New Roman" w:cs="Times New Roman"/>
          <w:bCs/>
          <w:sz w:val="24"/>
        </w:rPr>
        <w:t>“</w:t>
      </w:r>
      <w:r w:rsidR="00076DCF" w:rsidRPr="00EE2260">
        <w:rPr>
          <w:rFonts w:ascii="Times New Roman" w:hAnsi="Times New Roman" w:cs="Times New Roman"/>
          <w:bCs/>
          <w:sz w:val="24"/>
        </w:rPr>
        <w:t>自查期间</w:t>
      </w:r>
      <w:r w:rsidR="00076DCF" w:rsidRPr="00EE2260">
        <w:rPr>
          <w:rFonts w:ascii="Times New Roman" w:hAnsi="Times New Roman" w:cs="Times New Roman"/>
          <w:bCs/>
          <w:sz w:val="24"/>
        </w:rPr>
        <w:t>”</w:t>
      </w:r>
      <w:r w:rsidR="00076DCF" w:rsidRPr="00EE2260">
        <w:rPr>
          <w:rFonts w:ascii="Times New Roman" w:hAnsi="Times New Roman" w:cs="Times New Roman"/>
          <w:bCs/>
          <w:sz w:val="24"/>
        </w:rPr>
        <w:t>）</w:t>
      </w:r>
      <w:r w:rsidR="00793679" w:rsidRPr="00EE2260">
        <w:rPr>
          <w:rFonts w:ascii="Times New Roman" w:hAnsi="Times New Roman" w:cs="Times New Roman"/>
          <w:bCs/>
          <w:sz w:val="24"/>
        </w:rPr>
        <w:t>，在</w:t>
      </w:r>
      <w:r w:rsidR="00076DCF" w:rsidRPr="00EE2260">
        <w:rPr>
          <w:rFonts w:ascii="Times New Roman" w:hAnsi="Times New Roman" w:cs="Times New Roman"/>
          <w:bCs/>
          <w:sz w:val="24"/>
        </w:rPr>
        <w:t>二级市场买卖</w:t>
      </w:r>
      <w:r w:rsidR="0085251F" w:rsidRPr="00EE2260">
        <w:rPr>
          <w:rFonts w:ascii="Times New Roman" w:hAnsi="Times New Roman" w:cs="Times New Roman"/>
          <w:bCs/>
          <w:sz w:val="24"/>
        </w:rPr>
        <w:t>京城股份</w:t>
      </w:r>
      <w:r w:rsidR="00076DCF" w:rsidRPr="00EE2260">
        <w:rPr>
          <w:rFonts w:ascii="Times New Roman" w:hAnsi="Times New Roman" w:cs="Times New Roman"/>
          <w:bCs/>
          <w:sz w:val="24"/>
        </w:rPr>
        <w:t>股票</w:t>
      </w:r>
      <w:r w:rsidR="00C40D28" w:rsidRPr="00EE2260">
        <w:rPr>
          <w:rFonts w:ascii="Times New Roman" w:hAnsi="Times New Roman" w:cs="Times New Roman"/>
          <w:bCs/>
          <w:sz w:val="24"/>
        </w:rPr>
        <w:t>事项</w:t>
      </w:r>
      <w:r w:rsidR="00B24DAB" w:rsidRPr="00EE2260">
        <w:rPr>
          <w:rFonts w:ascii="Times New Roman" w:hAnsi="Times New Roman" w:cs="Times New Roman"/>
          <w:bCs/>
          <w:sz w:val="24"/>
        </w:rPr>
        <w:t>进行了核查并</w:t>
      </w:r>
      <w:r w:rsidR="00C40D28" w:rsidRPr="00EE2260">
        <w:rPr>
          <w:rFonts w:ascii="Times New Roman" w:hAnsi="Times New Roman" w:cs="Times New Roman"/>
          <w:bCs/>
          <w:sz w:val="24"/>
        </w:rPr>
        <w:t>出具本</w:t>
      </w:r>
      <w:r w:rsidR="0027446C" w:rsidRPr="00EE2260">
        <w:rPr>
          <w:rFonts w:ascii="Times New Roman" w:hAnsi="Times New Roman" w:cs="Times New Roman"/>
          <w:bCs/>
          <w:sz w:val="24"/>
        </w:rPr>
        <w:t>专项</w:t>
      </w:r>
      <w:r w:rsidR="00C40D28" w:rsidRPr="00EE2260">
        <w:rPr>
          <w:rFonts w:ascii="Times New Roman" w:hAnsi="Times New Roman" w:cs="Times New Roman"/>
          <w:bCs/>
          <w:sz w:val="24"/>
        </w:rPr>
        <w:t>核查意见。</w:t>
      </w:r>
    </w:p>
    <w:p w14:paraId="2FE9BBD2" w14:textId="775192E8" w:rsidR="003C798A" w:rsidRPr="00EE2260" w:rsidRDefault="00B24DAB"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为出具本</w:t>
      </w:r>
      <w:r w:rsidR="00871F7A" w:rsidRPr="00EE2260">
        <w:rPr>
          <w:rFonts w:ascii="Times New Roman" w:hAnsi="Times New Roman" w:cs="Times New Roman"/>
          <w:bCs/>
          <w:sz w:val="24"/>
        </w:rPr>
        <w:t>专项</w:t>
      </w:r>
      <w:r w:rsidRPr="00EE2260">
        <w:rPr>
          <w:rFonts w:ascii="Times New Roman" w:hAnsi="Times New Roman" w:cs="Times New Roman"/>
          <w:bCs/>
          <w:sz w:val="24"/>
        </w:rPr>
        <w:t>核查意见，本所律师核查了公司提供的本次交易</w:t>
      </w:r>
      <w:r w:rsidR="00BB09D1" w:rsidRPr="00EE2260">
        <w:rPr>
          <w:rFonts w:ascii="Times New Roman" w:hAnsi="Times New Roman" w:cs="Times New Roman"/>
          <w:bCs/>
          <w:sz w:val="24"/>
        </w:rPr>
        <w:t>进程备忘录、内幕信息知情人登记表</w:t>
      </w:r>
      <w:r w:rsidR="000646EC" w:rsidRPr="00EE2260">
        <w:rPr>
          <w:rFonts w:ascii="Times New Roman" w:hAnsi="Times New Roman" w:cs="Times New Roman"/>
          <w:bCs/>
          <w:sz w:val="24"/>
        </w:rPr>
        <w:t>、中国证券登记结算有限责任公司</w:t>
      </w:r>
      <w:r w:rsidR="00BC3469" w:rsidRPr="00EE2260">
        <w:rPr>
          <w:rFonts w:ascii="Times New Roman" w:hAnsi="Times New Roman" w:cs="Times New Roman"/>
          <w:bCs/>
          <w:sz w:val="24"/>
        </w:rPr>
        <w:t>出具的《信息披露义务人持股及股份变更查询证明》、</w:t>
      </w:r>
      <w:r w:rsidR="00C0625B" w:rsidRPr="00EE2260">
        <w:rPr>
          <w:rFonts w:ascii="Times New Roman" w:hAnsi="Times New Roman" w:cs="Times New Roman"/>
          <w:bCs/>
          <w:sz w:val="24"/>
        </w:rPr>
        <w:t>本次交易相关人员及机构出具的股票交易自查报告</w:t>
      </w:r>
      <w:r w:rsidR="003C798A" w:rsidRPr="00EE2260">
        <w:rPr>
          <w:rFonts w:ascii="Times New Roman" w:hAnsi="Times New Roman" w:cs="Times New Roman"/>
          <w:bCs/>
          <w:sz w:val="24"/>
        </w:rPr>
        <w:t>等文件资料</w:t>
      </w:r>
      <w:r w:rsidR="00B103DD" w:rsidRPr="00EE2260">
        <w:rPr>
          <w:rFonts w:ascii="Times New Roman" w:hAnsi="Times New Roman" w:cs="Times New Roman"/>
          <w:bCs/>
          <w:sz w:val="24"/>
        </w:rPr>
        <w:t>（以下统称</w:t>
      </w:r>
      <w:r w:rsidR="00B103DD" w:rsidRPr="00EE2260">
        <w:rPr>
          <w:rFonts w:ascii="Times New Roman" w:hAnsi="Times New Roman" w:cs="Times New Roman"/>
          <w:bCs/>
          <w:sz w:val="24"/>
        </w:rPr>
        <w:t>“</w:t>
      </w:r>
      <w:r w:rsidR="00B103DD" w:rsidRPr="00EE2260">
        <w:rPr>
          <w:rFonts w:ascii="Times New Roman" w:hAnsi="Times New Roman" w:cs="Times New Roman"/>
          <w:bCs/>
          <w:sz w:val="24"/>
        </w:rPr>
        <w:t>核查文件</w:t>
      </w:r>
      <w:r w:rsidR="00B103DD" w:rsidRPr="00EE2260">
        <w:rPr>
          <w:rFonts w:ascii="Times New Roman" w:hAnsi="Times New Roman" w:cs="Times New Roman"/>
          <w:bCs/>
          <w:sz w:val="24"/>
        </w:rPr>
        <w:t>”</w:t>
      </w:r>
      <w:r w:rsidR="00B103DD" w:rsidRPr="00EE2260">
        <w:rPr>
          <w:rFonts w:ascii="Times New Roman" w:hAnsi="Times New Roman" w:cs="Times New Roman"/>
          <w:bCs/>
          <w:sz w:val="24"/>
        </w:rPr>
        <w:t>）</w:t>
      </w:r>
      <w:r w:rsidR="003C798A" w:rsidRPr="00EE2260">
        <w:rPr>
          <w:rFonts w:ascii="Times New Roman" w:hAnsi="Times New Roman" w:cs="Times New Roman"/>
          <w:bCs/>
          <w:sz w:val="24"/>
        </w:rPr>
        <w:t>。</w:t>
      </w:r>
    </w:p>
    <w:p w14:paraId="34D743D4" w14:textId="2D3D3864" w:rsidR="00E77A2A" w:rsidRPr="00EE2260" w:rsidRDefault="00E77A2A" w:rsidP="004A45AC">
      <w:pPr>
        <w:widowControl/>
        <w:spacing w:beforeLines="50" w:before="156" w:afterLines="50" w:after="156" w:line="360" w:lineRule="auto"/>
        <w:ind w:firstLineChars="200" w:firstLine="480"/>
        <w:rPr>
          <w:rFonts w:ascii="Times New Roman" w:hAnsi="Times New Roman" w:cs="Times New Roman"/>
          <w:sz w:val="24"/>
          <w:lang w:bidi="en-US"/>
        </w:rPr>
      </w:pPr>
      <w:r w:rsidRPr="00EE2260">
        <w:rPr>
          <w:rFonts w:ascii="Times New Roman" w:hAnsi="Times New Roman" w:cs="Times New Roman"/>
          <w:bCs/>
          <w:sz w:val="24"/>
        </w:rPr>
        <w:t>本所律师依据本</w:t>
      </w:r>
      <w:r w:rsidR="00871F7A" w:rsidRPr="00EE2260">
        <w:rPr>
          <w:rFonts w:ascii="Times New Roman" w:hAnsi="Times New Roman" w:cs="Times New Roman"/>
          <w:bCs/>
          <w:sz w:val="24"/>
        </w:rPr>
        <w:t>专项</w:t>
      </w:r>
      <w:r w:rsidRPr="00EE2260">
        <w:rPr>
          <w:rFonts w:ascii="Times New Roman" w:hAnsi="Times New Roman" w:cs="Times New Roman"/>
          <w:bCs/>
          <w:sz w:val="24"/>
        </w:rPr>
        <w:t>核查意见出具之日以前已经发生或存在的事实，并基于本所律师对有关事实的了解和对中国现行有效的有关法律、行政法规和规范性文件的理解发表法律意见。</w:t>
      </w:r>
    </w:p>
    <w:p w14:paraId="7C71F0D8" w14:textId="77777777" w:rsidR="003C798A" w:rsidRPr="00EE2260" w:rsidRDefault="003C798A"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本所律师</w:t>
      </w:r>
      <w:r w:rsidR="00456C3B" w:rsidRPr="00EE2260">
        <w:rPr>
          <w:rFonts w:ascii="Times New Roman" w:hAnsi="Times New Roman" w:cs="Times New Roman"/>
          <w:bCs/>
          <w:sz w:val="24"/>
        </w:rPr>
        <w:t>出具本</w:t>
      </w:r>
      <w:r w:rsidR="00871F7A" w:rsidRPr="00EE2260">
        <w:rPr>
          <w:rFonts w:ascii="Times New Roman" w:hAnsi="Times New Roman" w:cs="Times New Roman"/>
          <w:bCs/>
          <w:sz w:val="24"/>
        </w:rPr>
        <w:t>专项</w:t>
      </w:r>
      <w:r w:rsidR="00456C3B" w:rsidRPr="00EE2260">
        <w:rPr>
          <w:rFonts w:ascii="Times New Roman" w:hAnsi="Times New Roman" w:cs="Times New Roman"/>
          <w:bCs/>
          <w:sz w:val="24"/>
        </w:rPr>
        <w:t>核查意见，是基于</w:t>
      </w:r>
      <w:r w:rsidR="00D55513" w:rsidRPr="00EE2260">
        <w:rPr>
          <w:rFonts w:ascii="Times New Roman" w:hAnsi="Times New Roman" w:cs="Times New Roman"/>
          <w:bCs/>
          <w:sz w:val="24"/>
        </w:rPr>
        <w:t>公司及相关</w:t>
      </w:r>
      <w:r w:rsidR="00271359" w:rsidRPr="00EE2260">
        <w:rPr>
          <w:rFonts w:ascii="Times New Roman" w:hAnsi="Times New Roman" w:cs="Times New Roman"/>
          <w:bCs/>
          <w:sz w:val="24"/>
        </w:rPr>
        <w:t>主体</w:t>
      </w:r>
      <w:r w:rsidR="00925C2E" w:rsidRPr="00EE2260">
        <w:rPr>
          <w:rFonts w:ascii="Times New Roman" w:hAnsi="Times New Roman" w:cs="Times New Roman"/>
          <w:bCs/>
          <w:sz w:val="24"/>
        </w:rPr>
        <w:t>向本所承诺，其提供的全部资料、文件</w:t>
      </w:r>
      <w:r w:rsidR="00271359" w:rsidRPr="00EE2260">
        <w:rPr>
          <w:rFonts w:ascii="Times New Roman" w:hAnsi="Times New Roman" w:cs="Times New Roman"/>
          <w:bCs/>
          <w:sz w:val="24"/>
        </w:rPr>
        <w:t>及所作陈述与说明</w:t>
      </w:r>
      <w:r w:rsidR="00925C2E" w:rsidRPr="00EE2260">
        <w:rPr>
          <w:rFonts w:ascii="Times New Roman" w:hAnsi="Times New Roman" w:cs="Times New Roman"/>
          <w:bCs/>
          <w:sz w:val="24"/>
        </w:rPr>
        <w:t>均是真实、准确、完整的；</w:t>
      </w:r>
      <w:r w:rsidR="00271359" w:rsidRPr="00EE2260">
        <w:rPr>
          <w:rFonts w:ascii="Times New Roman" w:hAnsi="Times New Roman" w:cs="Times New Roman"/>
          <w:bCs/>
          <w:sz w:val="24"/>
        </w:rPr>
        <w:t>不存在虚假记载、误导性陈述或重大遗漏，其</w:t>
      </w:r>
      <w:r w:rsidR="00925C2E" w:rsidRPr="00EE2260">
        <w:rPr>
          <w:rFonts w:ascii="Times New Roman" w:hAnsi="Times New Roman" w:cs="Times New Roman"/>
          <w:bCs/>
          <w:sz w:val="24"/>
        </w:rPr>
        <w:t>提供文件上所有的签名、印鉴都是真实的，提供文件的复印件与其原件是一致的。</w:t>
      </w:r>
    </w:p>
    <w:p w14:paraId="3A31908C" w14:textId="208CD063" w:rsidR="002E5865" w:rsidRPr="00EE2260" w:rsidRDefault="00D929ED"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lastRenderedPageBreak/>
        <w:t>本所律师</w:t>
      </w:r>
      <w:r w:rsidR="002E5865" w:rsidRPr="00EE2260">
        <w:rPr>
          <w:rFonts w:ascii="Times New Roman" w:hAnsi="Times New Roman" w:cs="Times New Roman"/>
          <w:bCs/>
          <w:sz w:val="24"/>
        </w:rPr>
        <w:t>仅</w:t>
      </w:r>
      <w:r w:rsidR="00634F82" w:rsidRPr="00EE2260">
        <w:rPr>
          <w:rFonts w:ascii="Times New Roman" w:hAnsi="Times New Roman" w:cs="Times New Roman"/>
          <w:bCs/>
          <w:sz w:val="24"/>
        </w:rPr>
        <w:t>就本次交易相关方及其有关人员在自查期间内二级市场买卖公司股票的行为是否涉嫌内幕交易、是否对本次交易构成法律障碍发表核查意见。</w:t>
      </w:r>
      <w:r w:rsidR="00C200C8" w:rsidRPr="00EE2260">
        <w:rPr>
          <w:rFonts w:ascii="Times New Roman" w:hAnsi="Times New Roman" w:cs="Times New Roman"/>
          <w:bCs/>
          <w:sz w:val="24"/>
        </w:rPr>
        <w:t>本所同意将本</w:t>
      </w:r>
      <w:r w:rsidR="00871F7A" w:rsidRPr="00EE2260">
        <w:rPr>
          <w:rFonts w:ascii="Times New Roman" w:hAnsi="Times New Roman" w:cs="Times New Roman"/>
          <w:bCs/>
          <w:sz w:val="24"/>
        </w:rPr>
        <w:t>专项</w:t>
      </w:r>
      <w:r w:rsidR="000C1B37" w:rsidRPr="00EE2260">
        <w:rPr>
          <w:rFonts w:ascii="Times New Roman" w:hAnsi="Times New Roman" w:cs="Times New Roman"/>
          <w:bCs/>
          <w:sz w:val="24"/>
        </w:rPr>
        <w:t>核查意见作为本次交易必备</w:t>
      </w:r>
      <w:r w:rsidRPr="00EE2260">
        <w:rPr>
          <w:rFonts w:ascii="Times New Roman" w:hAnsi="Times New Roman" w:cs="Times New Roman"/>
          <w:bCs/>
          <w:sz w:val="24"/>
        </w:rPr>
        <w:t>的法律</w:t>
      </w:r>
      <w:r w:rsidR="000C1B37" w:rsidRPr="00EE2260">
        <w:rPr>
          <w:rFonts w:ascii="Times New Roman" w:hAnsi="Times New Roman" w:cs="Times New Roman"/>
          <w:bCs/>
          <w:sz w:val="24"/>
        </w:rPr>
        <w:t>文件，随同其他材料一同上报上海证券交易所</w:t>
      </w:r>
      <w:r w:rsidR="00EF387F" w:rsidRPr="00EE2260">
        <w:rPr>
          <w:rFonts w:ascii="Times New Roman" w:hAnsi="Times New Roman" w:cs="Times New Roman"/>
          <w:bCs/>
          <w:sz w:val="24"/>
        </w:rPr>
        <w:t>和</w:t>
      </w:r>
      <w:r w:rsidR="000C1B37" w:rsidRPr="00EE2260">
        <w:rPr>
          <w:rFonts w:ascii="Times New Roman" w:hAnsi="Times New Roman" w:cs="Times New Roman"/>
          <w:bCs/>
          <w:sz w:val="24"/>
        </w:rPr>
        <w:t>中国证监会</w:t>
      </w:r>
      <w:r w:rsidR="00EF387F" w:rsidRPr="00EE2260">
        <w:rPr>
          <w:rFonts w:ascii="Times New Roman" w:hAnsi="Times New Roman" w:cs="Times New Roman"/>
          <w:bCs/>
          <w:sz w:val="24"/>
        </w:rPr>
        <w:t>及进行相关的信息披露</w:t>
      </w:r>
      <w:r w:rsidRPr="00EE2260">
        <w:rPr>
          <w:rFonts w:ascii="Times New Roman" w:hAnsi="Times New Roman" w:cs="Times New Roman"/>
          <w:bCs/>
          <w:sz w:val="24"/>
        </w:rPr>
        <w:t>,</w:t>
      </w:r>
      <w:r w:rsidRPr="00EE2260">
        <w:rPr>
          <w:rFonts w:ascii="Times New Roman" w:hAnsi="Times New Roman" w:cs="Times New Roman"/>
          <w:bCs/>
          <w:sz w:val="24"/>
        </w:rPr>
        <w:t>并依法对此承担相应的法律责任</w:t>
      </w:r>
      <w:r w:rsidR="000C1B37" w:rsidRPr="00EE2260">
        <w:rPr>
          <w:rFonts w:ascii="Times New Roman" w:hAnsi="Times New Roman" w:cs="Times New Roman"/>
          <w:bCs/>
          <w:sz w:val="24"/>
        </w:rPr>
        <w:t>。</w:t>
      </w:r>
    </w:p>
    <w:p w14:paraId="1A830AED" w14:textId="1F614AA4" w:rsidR="009A0942" w:rsidRPr="00EE2260" w:rsidRDefault="00C0686B"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如无特别说明，本</w:t>
      </w:r>
      <w:r w:rsidR="00871F7A" w:rsidRPr="00EE2260">
        <w:rPr>
          <w:rFonts w:ascii="Times New Roman" w:hAnsi="Times New Roman" w:cs="Times New Roman"/>
          <w:bCs/>
          <w:sz w:val="24"/>
        </w:rPr>
        <w:t>专项</w:t>
      </w:r>
      <w:r w:rsidRPr="00EE2260">
        <w:rPr>
          <w:rFonts w:ascii="Times New Roman" w:hAnsi="Times New Roman" w:cs="Times New Roman"/>
          <w:bCs/>
          <w:sz w:val="24"/>
        </w:rPr>
        <w:t>核查意见中用语的含义与</w:t>
      </w:r>
      <w:r w:rsidR="00634F82" w:rsidRPr="00EE2260">
        <w:rPr>
          <w:rFonts w:ascii="Times New Roman" w:hAnsi="Times New Roman" w:cs="Times New Roman"/>
          <w:bCs/>
          <w:sz w:val="24"/>
        </w:rPr>
        <w:t>《北京市康达律师事务所关于</w:t>
      </w:r>
      <w:r w:rsidR="0085251F" w:rsidRPr="00EE2260">
        <w:rPr>
          <w:rFonts w:ascii="Times New Roman" w:hAnsi="Times New Roman" w:cs="Times New Roman"/>
          <w:bCs/>
          <w:sz w:val="24"/>
        </w:rPr>
        <w:t>北京京城机电股份有限公司</w:t>
      </w:r>
      <w:r w:rsidR="00634F82" w:rsidRPr="00EE2260">
        <w:rPr>
          <w:rFonts w:ascii="Times New Roman" w:hAnsi="Times New Roman" w:cs="Times New Roman"/>
          <w:bCs/>
          <w:sz w:val="24"/>
        </w:rPr>
        <w:t>发行股份及支付现金购买资产并募集配套资金的法律意见书》</w:t>
      </w:r>
      <w:r w:rsidRPr="00EE2260">
        <w:rPr>
          <w:rFonts w:ascii="Times New Roman" w:hAnsi="Times New Roman" w:cs="Times New Roman"/>
          <w:bCs/>
          <w:sz w:val="24"/>
        </w:rPr>
        <w:t>中的用语含义相同</w:t>
      </w:r>
      <w:r w:rsidR="00A45B6A" w:rsidRPr="00EE2260">
        <w:rPr>
          <w:rFonts w:ascii="Times New Roman" w:hAnsi="Times New Roman" w:cs="Times New Roman"/>
          <w:bCs/>
          <w:sz w:val="24"/>
        </w:rPr>
        <w:t>。</w:t>
      </w:r>
    </w:p>
    <w:p w14:paraId="3046E530" w14:textId="54D0195F" w:rsidR="00A45B6A" w:rsidRPr="00EE2260" w:rsidRDefault="003D6730" w:rsidP="004A45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基于上述，本所</w:t>
      </w:r>
      <w:r w:rsidR="00AF0971" w:rsidRPr="00EE2260">
        <w:rPr>
          <w:rFonts w:ascii="Times New Roman" w:hAnsi="Times New Roman" w:cs="Times New Roman"/>
          <w:bCs/>
          <w:sz w:val="24"/>
        </w:rPr>
        <w:t>按照律师行业公认的业务标准、道德规范和勤勉尽责的精神，出具</w:t>
      </w:r>
      <w:r w:rsidR="00634F82" w:rsidRPr="00EE2260">
        <w:rPr>
          <w:rFonts w:ascii="Times New Roman" w:hAnsi="Times New Roman" w:cs="Times New Roman"/>
          <w:bCs/>
          <w:sz w:val="24"/>
        </w:rPr>
        <w:t>核查</w:t>
      </w:r>
      <w:r w:rsidR="00AF0971" w:rsidRPr="00EE2260">
        <w:rPr>
          <w:rFonts w:ascii="Times New Roman" w:hAnsi="Times New Roman" w:cs="Times New Roman"/>
          <w:bCs/>
          <w:sz w:val="24"/>
        </w:rPr>
        <w:t>意见如下：</w:t>
      </w:r>
    </w:p>
    <w:p w14:paraId="2AD33A08" w14:textId="0A5AC2AD" w:rsidR="000C1B37" w:rsidRPr="00EE2260" w:rsidRDefault="00A45B6A" w:rsidP="004A45AC">
      <w:pPr>
        <w:widowControl/>
        <w:jc w:val="center"/>
        <w:rPr>
          <w:rFonts w:ascii="Times New Roman" w:hAnsi="Times New Roman" w:cs="Times New Roman"/>
          <w:b/>
          <w:sz w:val="32"/>
          <w:szCs w:val="32"/>
        </w:rPr>
      </w:pPr>
      <w:r w:rsidRPr="00EE2260">
        <w:rPr>
          <w:rFonts w:ascii="Times New Roman" w:hAnsi="Times New Roman" w:cs="Times New Roman"/>
          <w:bCs/>
          <w:sz w:val="24"/>
        </w:rPr>
        <w:br w:type="page"/>
      </w:r>
    </w:p>
    <w:p w14:paraId="58E7E2E6" w14:textId="52DD2F57" w:rsidR="00AF0971" w:rsidRPr="00EE2260" w:rsidRDefault="00AF0971" w:rsidP="00D929ED">
      <w:pPr>
        <w:snapToGrid w:val="0"/>
        <w:spacing w:beforeLines="50" w:before="156" w:afterLines="50" w:after="156" w:line="360" w:lineRule="auto"/>
        <w:ind w:firstLineChars="200" w:firstLine="482"/>
        <w:outlineLvl w:val="0"/>
        <w:rPr>
          <w:rFonts w:ascii="Times New Roman" w:hAnsi="Times New Roman" w:cs="Times New Roman"/>
          <w:b/>
          <w:sz w:val="24"/>
        </w:rPr>
      </w:pPr>
      <w:r w:rsidRPr="00EE2260">
        <w:rPr>
          <w:rFonts w:ascii="Times New Roman" w:hAnsi="Times New Roman" w:cs="Times New Roman"/>
          <w:b/>
          <w:sz w:val="24"/>
        </w:rPr>
        <w:lastRenderedPageBreak/>
        <w:t>一、本次交易的内幕</w:t>
      </w:r>
      <w:r w:rsidR="007D30AC" w:rsidRPr="00EE2260">
        <w:rPr>
          <w:rFonts w:ascii="Times New Roman" w:hAnsi="Times New Roman" w:cs="Times New Roman"/>
          <w:b/>
          <w:sz w:val="24"/>
        </w:rPr>
        <w:t>信息</w:t>
      </w:r>
      <w:r w:rsidRPr="00EE2260">
        <w:rPr>
          <w:rFonts w:ascii="Times New Roman" w:hAnsi="Times New Roman" w:cs="Times New Roman"/>
          <w:b/>
          <w:sz w:val="24"/>
        </w:rPr>
        <w:t>知情人</w:t>
      </w:r>
      <w:r w:rsidR="00D929ED" w:rsidRPr="00EE2260">
        <w:rPr>
          <w:rFonts w:ascii="Times New Roman" w:hAnsi="Times New Roman" w:cs="Times New Roman"/>
          <w:b/>
          <w:sz w:val="24"/>
        </w:rPr>
        <w:t>自查期间和自查范围</w:t>
      </w:r>
    </w:p>
    <w:bookmarkEnd w:id="0"/>
    <w:p w14:paraId="6CC1B459" w14:textId="66ED2687" w:rsidR="00F22F94" w:rsidRPr="00EE2260" w:rsidRDefault="007D30AC" w:rsidP="007D30AC">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本次自查期间为本次交易申请股票停牌前六个月起至本次交易重组报告书披露之前一日止，即</w:t>
      </w:r>
      <w:r w:rsidRPr="00EE2260">
        <w:rPr>
          <w:rFonts w:ascii="Times New Roman" w:hAnsi="Times New Roman" w:cs="Times New Roman"/>
          <w:bCs/>
          <w:sz w:val="24"/>
        </w:rPr>
        <w:t>20</w:t>
      </w:r>
      <w:r w:rsidR="00D56345" w:rsidRPr="00EE2260">
        <w:rPr>
          <w:rFonts w:ascii="Times New Roman" w:hAnsi="Times New Roman" w:cs="Times New Roman"/>
          <w:bCs/>
          <w:sz w:val="24"/>
        </w:rPr>
        <w:t>20</w:t>
      </w:r>
      <w:r w:rsidRPr="00EE2260">
        <w:rPr>
          <w:rFonts w:ascii="Times New Roman" w:hAnsi="Times New Roman" w:cs="Times New Roman"/>
          <w:bCs/>
          <w:sz w:val="24"/>
        </w:rPr>
        <w:t>年</w:t>
      </w:r>
      <w:r w:rsidR="00D56345" w:rsidRPr="00EE2260">
        <w:rPr>
          <w:rFonts w:ascii="Times New Roman" w:hAnsi="Times New Roman" w:cs="Times New Roman"/>
          <w:bCs/>
          <w:sz w:val="24"/>
        </w:rPr>
        <w:t>2</w:t>
      </w:r>
      <w:r w:rsidRPr="00EE2260">
        <w:rPr>
          <w:rFonts w:ascii="Times New Roman" w:hAnsi="Times New Roman" w:cs="Times New Roman"/>
          <w:bCs/>
          <w:sz w:val="24"/>
        </w:rPr>
        <w:t>月</w:t>
      </w:r>
      <w:r w:rsidR="00D56345" w:rsidRPr="00EE2260">
        <w:rPr>
          <w:rFonts w:ascii="Times New Roman" w:hAnsi="Times New Roman" w:cs="Times New Roman"/>
          <w:bCs/>
          <w:sz w:val="24"/>
        </w:rPr>
        <w:t>4</w:t>
      </w:r>
      <w:r w:rsidRPr="00EE2260">
        <w:rPr>
          <w:rFonts w:ascii="Times New Roman" w:hAnsi="Times New Roman" w:cs="Times New Roman"/>
          <w:bCs/>
          <w:sz w:val="24"/>
        </w:rPr>
        <w:t>日至</w:t>
      </w:r>
      <w:r w:rsidRPr="00EE2260">
        <w:rPr>
          <w:rFonts w:ascii="Times New Roman" w:hAnsi="Times New Roman" w:cs="Times New Roman"/>
          <w:bCs/>
          <w:sz w:val="24"/>
        </w:rPr>
        <w:t>2020</w:t>
      </w:r>
      <w:r w:rsidRPr="00EE2260">
        <w:rPr>
          <w:rFonts w:ascii="Times New Roman" w:hAnsi="Times New Roman" w:cs="Times New Roman"/>
          <w:bCs/>
          <w:sz w:val="24"/>
        </w:rPr>
        <w:t>年</w:t>
      </w:r>
      <w:r w:rsidRPr="00EE2260">
        <w:rPr>
          <w:rFonts w:ascii="Times New Roman" w:hAnsi="Times New Roman" w:cs="Times New Roman"/>
          <w:bCs/>
          <w:sz w:val="24"/>
        </w:rPr>
        <w:t>1</w:t>
      </w:r>
      <w:r w:rsidR="00D56345" w:rsidRPr="00EE2260">
        <w:rPr>
          <w:rFonts w:ascii="Times New Roman" w:hAnsi="Times New Roman" w:cs="Times New Roman"/>
          <w:bCs/>
          <w:sz w:val="24"/>
        </w:rPr>
        <w:t>2</w:t>
      </w:r>
      <w:r w:rsidRPr="00EE2260">
        <w:rPr>
          <w:rFonts w:ascii="Times New Roman" w:hAnsi="Times New Roman" w:cs="Times New Roman"/>
          <w:bCs/>
          <w:sz w:val="24"/>
        </w:rPr>
        <w:t>月</w:t>
      </w:r>
      <w:r w:rsidR="00D56345" w:rsidRPr="00EE2260">
        <w:rPr>
          <w:rFonts w:ascii="Times New Roman" w:hAnsi="Times New Roman" w:cs="Times New Roman"/>
          <w:bCs/>
          <w:sz w:val="24"/>
        </w:rPr>
        <w:t>29</w:t>
      </w:r>
      <w:r w:rsidRPr="00EE2260">
        <w:rPr>
          <w:rFonts w:ascii="Times New Roman" w:hAnsi="Times New Roman" w:cs="Times New Roman"/>
          <w:bCs/>
          <w:sz w:val="24"/>
        </w:rPr>
        <w:t>日。本次自查范围包括：</w:t>
      </w:r>
      <w:r w:rsidR="0085251F" w:rsidRPr="00EE2260">
        <w:rPr>
          <w:rFonts w:ascii="Times New Roman" w:hAnsi="Times New Roman" w:cs="Times New Roman"/>
          <w:bCs/>
          <w:sz w:val="24"/>
        </w:rPr>
        <w:t>京城股份</w:t>
      </w:r>
      <w:r w:rsidRPr="00EE2260">
        <w:rPr>
          <w:rFonts w:ascii="Times New Roman" w:hAnsi="Times New Roman" w:cs="Times New Roman"/>
          <w:bCs/>
          <w:sz w:val="24"/>
        </w:rPr>
        <w:t>、标的公司及其各自董事、监事、高级管理人员，</w:t>
      </w:r>
      <w:r w:rsidR="00401BD8" w:rsidRPr="00EE2260">
        <w:rPr>
          <w:rFonts w:ascii="Times New Roman" w:hAnsi="Times New Roman" w:cs="Times New Roman"/>
          <w:bCs/>
          <w:sz w:val="24"/>
        </w:rPr>
        <w:t>上市公司控股股东，</w:t>
      </w:r>
      <w:r w:rsidRPr="00EE2260">
        <w:rPr>
          <w:rFonts w:ascii="Times New Roman" w:hAnsi="Times New Roman" w:cs="Times New Roman"/>
          <w:bCs/>
          <w:sz w:val="24"/>
        </w:rPr>
        <w:t>交易对方，相关专业机构及其他知悉本次交易的法人和自然人，以及上述相关人员的直系亲属（指配偶、父母、年满</w:t>
      </w:r>
      <w:r w:rsidRPr="00EE2260">
        <w:rPr>
          <w:rFonts w:ascii="Times New Roman" w:hAnsi="Times New Roman" w:cs="Times New Roman"/>
          <w:bCs/>
          <w:sz w:val="24"/>
        </w:rPr>
        <w:t>18</w:t>
      </w:r>
      <w:r w:rsidRPr="00EE2260">
        <w:rPr>
          <w:rFonts w:ascii="Times New Roman" w:hAnsi="Times New Roman" w:cs="Times New Roman"/>
          <w:bCs/>
          <w:sz w:val="24"/>
        </w:rPr>
        <w:t>周岁的成年子女）。</w:t>
      </w:r>
    </w:p>
    <w:p w14:paraId="5E309FEF" w14:textId="046CD576" w:rsidR="00A35901" w:rsidRPr="00EE2260" w:rsidRDefault="008C1B04" w:rsidP="00A73A7D">
      <w:pPr>
        <w:snapToGrid w:val="0"/>
        <w:spacing w:beforeLines="50" w:before="156" w:afterLines="50" w:after="156" w:line="360" w:lineRule="auto"/>
        <w:ind w:firstLineChars="200" w:firstLine="482"/>
        <w:outlineLvl w:val="0"/>
        <w:rPr>
          <w:rFonts w:ascii="Times New Roman" w:hAnsi="Times New Roman" w:cs="Times New Roman"/>
          <w:b/>
          <w:sz w:val="24"/>
        </w:rPr>
      </w:pPr>
      <w:r w:rsidRPr="00EE2260">
        <w:rPr>
          <w:rFonts w:ascii="Times New Roman" w:hAnsi="Times New Roman" w:cs="Times New Roman"/>
          <w:b/>
          <w:sz w:val="24"/>
        </w:rPr>
        <w:t>二、</w:t>
      </w:r>
      <w:r w:rsidR="00A73E09" w:rsidRPr="00EE2260">
        <w:rPr>
          <w:rFonts w:ascii="Times New Roman" w:hAnsi="Times New Roman" w:cs="Times New Roman"/>
          <w:b/>
          <w:sz w:val="24"/>
        </w:rPr>
        <w:t>本次交易的内幕信息知情人</w:t>
      </w:r>
      <w:r w:rsidRPr="00EE2260">
        <w:rPr>
          <w:rFonts w:ascii="Times New Roman" w:hAnsi="Times New Roman" w:cs="Times New Roman"/>
          <w:b/>
          <w:sz w:val="24"/>
        </w:rPr>
        <w:t>自查期间内买卖</w:t>
      </w:r>
      <w:r w:rsidR="00F92627" w:rsidRPr="00EE2260">
        <w:rPr>
          <w:rFonts w:ascii="Times New Roman" w:hAnsi="Times New Roman" w:cs="Times New Roman"/>
          <w:b/>
          <w:sz w:val="24"/>
        </w:rPr>
        <w:t>公司股票</w:t>
      </w:r>
      <w:r w:rsidR="004C5E97" w:rsidRPr="00EE2260">
        <w:rPr>
          <w:rFonts w:ascii="Times New Roman" w:hAnsi="Times New Roman" w:cs="Times New Roman"/>
          <w:b/>
          <w:sz w:val="24"/>
        </w:rPr>
        <w:t>的</w:t>
      </w:r>
      <w:r w:rsidR="00A73E09" w:rsidRPr="00EE2260">
        <w:rPr>
          <w:rFonts w:ascii="Times New Roman" w:hAnsi="Times New Roman" w:cs="Times New Roman"/>
          <w:b/>
          <w:sz w:val="24"/>
        </w:rPr>
        <w:t>情况</w:t>
      </w:r>
    </w:p>
    <w:p w14:paraId="2121B987" w14:textId="0F7DC0DA" w:rsidR="007B7DC0" w:rsidRPr="00EE2260" w:rsidRDefault="00C75556" w:rsidP="007B7DC0">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根据</w:t>
      </w:r>
      <w:r w:rsidR="00017D5D" w:rsidRPr="00EE2260">
        <w:rPr>
          <w:rFonts w:ascii="Times New Roman" w:hAnsi="Times New Roman" w:cs="Times New Roman"/>
          <w:bCs/>
          <w:sz w:val="24"/>
        </w:rPr>
        <w:t>京城股份提供的资料、</w:t>
      </w:r>
      <w:r w:rsidRPr="00EE2260">
        <w:rPr>
          <w:rFonts w:ascii="Times New Roman" w:hAnsi="Times New Roman" w:cs="Times New Roman"/>
          <w:bCs/>
          <w:sz w:val="24"/>
        </w:rPr>
        <w:t>中国证券登记结算有限责任公司出具的《信息披露义务人持股及股份变更查询证明》、</w:t>
      </w:r>
      <w:r w:rsidR="001A3496" w:rsidRPr="00EE2260">
        <w:rPr>
          <w:rFonts w:ascii="Times New Roman" w:hAnsi="Times New Roman" w:cs="Times New Roman"/>
          <w:bCs/>
          <w:sz w:val="24"/>
        </w:rPr>
        <w:t>本次交易相关人员及机构出具的</w:t>
      </w:r>
      <w:r w:rsidR="00C0625B" w:rsidRPr="00EE2260">
        <w:rPr>
          <w:rFonts w:ascii="Times New Roman" w:hAnsi="Times New Roman" w:cs="Times New Roman"/>
          <w:bCs/>
          <w:sz w:val="24"/>
        </w:rPr>
        <w:t>股票交易</w:t>
      </w:r>
      <w:r w:rsidR="001A3496" w:rsidRPr="00EE2260">
        <w:rPr>
          <w:rFonts w:ascii="Times New Roman" w:hAnsi="Times New Roman" w:cs="Times New Roman"/>
          <w:bCs/>
          <w:sz w:val="24"/>
        </w:rPr>
        <w:t>自查报告等核查文件</w:t>
      </w:r>
      <w:r w:rsidR="009D746B" w:rsidRPr="00EE2260">
        <w:rPr>
          <w:rFonts w:ascii="Times New Roman" w:hAnsi="Times New Roman" w:cs="Times New Roman"/>
          <w:bCs/>
          <w:sz w:val="24"/>
        </w:rPr>
        <w:t>，</w:t>
      </w:r>
      <w:bookmarkStart w:id="2" w:name="_Hlk63776623"/>
      <w:r w:rsidR="00A73E09" w:rsidRPr="00EE2260">
        <w:rPr>
          <w:rFonts w:ascii="Times New Roman" w:hAnsi="Times New Roman" w:cs="Times New Roman"/>
          <w:bCs/>
          <w:sz w:val="24"/>
        </w:rPr>
        <w:t>本次交易的内幕信息知情人</w:t>
      </w:r>
      <w:r w:rsidR="007B7DC0" w:rsidRPr="00EE2260">
        <w:rPr>
          <w:rFonts w:ascii="Times New Roman" w:hAnsi="Times New Roman" w:cs="Times New Roman"/>
          <w:bCs/>
          <w:sz w:val="24"/>
        </w:rPr>
        <w:t>及其直系亲属</w:t>
      </w:r>
      <w:r w:rsidR="00A73E09" w:rsidRPr="00EE2260">
        <w:rPr>
          <w:rFonts w:ascii="Times New Roman" w:hAnsi="Times New Roman" w:cs="Times New Roman"/>
          <w:bCs/>
          <w:sz w:val="24"/>
        </w:rPr>
        <w:t>自查期间</w:t>
      </w:r>
      <w:r w:rsidR="007B7DC0" w:rsidRPr="00EE2260">
        <w:rPr>
          <w:rFonts w:ascii="Times New Roman" w:hAnsi="Times New Roman" w:cs="Times New Roman"/>
          <w:bCs/>
          <w:sz w:val="24"/>
        </w:rPr>
        <w:t>内买卖公司股票的情况如下：</w:t>
      </w:r>
    </w:p>
    <w:tbl>
      <w:tblPr>
        <w:tblStyle w:val="a4"/>
        <w:tblW w:w="4967" w:type="pct"/>
        <w:jc w:val="center"/>
        <w:tblBorders>
          <w:top w:val="thinThickSmallGap" w:sz="12" w:space="0" w:color="auto"/>
          <w:left w:val="none" w:sz="0" w:space="0" w:color="auto"/>
          <w:bottom w:val="thickThinSmallGap"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09"/>
        <w:gridCol w:w="2728"/>
        <w:gridCol w:w="1244"/>
        <w:gridCol w:w="1277"/>
        <w:gridCol w:w="1693"/>
      </w:tblGrid>
      <w:tr w:rsidR="007B7DC0" w:rsidRPr="00EE2260" w14:paraId="4A01BFDB" w14:textId="77777777" w:rsidTr="00AE763B">
        <w:trPr>
          <w:trHeight w:val="454"/>
          <w:jc w:val="center"/>
        </w:trPr>
        <w:tc>
          <w:tcPr>
            <w:tcW w:w="793" w:type="pct"/>
            <w:shd w:val="clear" w:color="auto" w:fill="auto"/>
            <w:vAlign w:val="center"/>
          </w:tcPr>
          <w:p w14:paraId="4300DDCD" w14:textId="77777777" w:rsidR="007B7DC0" w:rsidRPr="00EE2260" w:rsidRDefault="007B7DC0" w:rsidP="0026664B">
            <w:pPr>
              <w:jc w:val="center"/>
              <w:rPr>
                <w:rFonts w:ascii="Times New Roman" w:hAnsi="Times New Roman" w:cs="Times New Roman"/>
                <w:b/>
                <w:szCs w:val="21"/>
              </w:rPr>
            </w:pPr>
            <w:r w:rsidRPr="00EE2260">
              <w:rPr>
                <w:rFonts w:ascii="Times New Roman" w:hAnsi="Times New Roman" w:cs="Times New Roman"/>
                <w:b/>
                <w:szCs w:val="21"/>
              </w:rPr>
              <w:t>姓名</w:t>
            </w:r>
          </w:p>
        </w:tc>
        <w:tc>
          <w:tcPr>
            <w:tcW w:w="1653" w:type="pct"/>
            <w:shd w:val="clear" w:color="auto" w:fill="auto"/>
            <w:vAlign w:val="center"/>
          </w:tcPr>
          <w:p w14:paraId="1349DBB0" w14:textId="77777777" w:rsidR="007B7DC0" w:rsidRPr="00EE2260" w:rsidRDefault="007B7DC0" w:rsidP="0026664B">
            <w:pPr>
              <w:jc w:val="center"/>
              <w:rPr>
                <w:rFonts w:ascii="Times New Roman" w:hAnsi="Times New Roman" w:cs="Times New Roman"/>
                <w:b/>
                <w:szCs w:val="21"/>
              </w:rPr>
            </w:pPr>
            <w:r w:rsidRPr="00EE2260">
              <w:rPr>
                <w:rFonts w:ascii="Times New Roman" w:hAnsi="Times New Roman" w:cs="Times New Roman"/>
                <w:b/>
                <w:szCs w:val="21"/>
              </w:rPr>
              <w:t>职务</w:t>
            </w:r>
            <w:r w:rsidRPr="00EE2260">
              <w:rPr>
                <w:rFonts w:ascii="Times New Roman" w:hAnsi="Times New Roman" w:cs="Times New Roman"/>
                <w:b/>
                <w:szCs w:val="21"/>
              </w:rPr>
              <w:t>/</w:t>
            </w:r>
            <w:r w:rsidRPr="00EE2260">
              <w:rPr>
                <w:rFonts w:ascii="Times New Roman" w:hAnsi="Times New Roman" w:cs="Times New Roman"/>
                <w:b/>
                <w:szCs w:val="21"/>
              </w:rPr>
              <w:t>关系</w:t>
            </w:r>
          </w:p>
        </w:tc>
        <w:tc>
          <w:tcPr>
            <w:tcW w:w="754" w:type="pct"/>
            <w:shd w:val="clear" w:color="auto" w:fill="auto"/>
            <w:vAlign w:val="center"/>
          </w:tcPr>
          <w:p w14:paraId="137DBD17" w14:textId="77777777" w:rsidR="007B7DC0" w:rsidRPr="00EE2260" w:rsidRDefault="007B7DC0" w:rsidP="0026664B">
            <w:pPr>
              <w:jc w:val="center"/>
              <w:rPr>
                <w:rFonts w:ascii="Times New Roman" w:hAnsi="Times New Roman" w:cs="Times New Roman"/>
                <w:b/>
                <w:szCs w:val="21"/>
              </w:rPr>
            </w:pPr>
            <w:r w:rsidRPr="00EE2260">
              <w:rPr>
                <w:rFonts w:ascii="Times New Roman" w:hAnsi="Times New Roman" w:cs="Times New Roman"/>
                <w:b/>
                <w:szCs w:val="21"/>
              </w:rPr>
              <w:t>交易类别</w:t>
            </w:r>
          </w:p>
        </w:tc>
        <w:tc>
          <w:tcPr>
            <w:tcW w:w="774" w:type="pct"/>
            <w:shd w:val="clear" w:color="auto" w:fill="auto"/>
            <w:vAlign w:val="center"/>
          </w:tcPr>
          <w:p w14:paraId="59CBE023" w14:textId="77777777" w:rsidR="007B7DC0" w:rsidRPr="00EE2260" w:rsidRDefault="007B7DC0" w:rsidP="0026664B">
            <w:pPr>
              <w:jc w:val="center"/>
              <w:rPr>
                <w:rFonts w:ascii="Times New Roman" w:hAnsi="Times New Roman" w:cs="Times New Roman"/>
                <w:b/>
                <w:szCs w:val="21"/>
              </w:rPr>
            </w:pPr>
            <w:r w:rsidRPr="00EE2260">
              <w:rPr>
                <w:rFonts w:ascii="Times New Roman" w:hAnsi="Times New Roman" w:cs="Times New Roman"/>
                <w:b/>
                <w:szCs w:val="21"/>
              </w:rPr>
              <w:t>交易时间</w:t>
            </w:r>
          </w:p>
        </w:tc>
        <w:tc>
          <w:tcPr>
            <w:tcW w:w="1026" w:type="pct"/>
            <w:shd w:val="clear" w:color="auto" w:fill="auto"/>
            <w:vAlign w:val="center"/>
          </w:tcPr>
          <w:p w14:paraId="7D62952C" w14:textId="77777777" w:rsidR="007B7DC0" w:rsidRPr="00EE2260" w:rsidRDefault="007B7DC0" w:rsidP="0026664B">
            <w:pPr>
              <w:jc w:val="center"/>
              <w:rPr>
                <w:rFonts w:ascii="Times New Roman" w:hAnsi="Times New Roman" w:cs="Times New Roman"/>
                <w:b/>
                <w:szCs w:val="21"/>
              </w:rPr>
            </w:pPr>
            <w:r w:rsidRPr="00EE2260">
              <w:rPr>
                <w:rFonts w:ascii="Times New Roman" w:hAnsi="Times New Roman" w:cs="Times New Roman"/>
                <w:b/>
                <w:szCs w:val="21"/>
              </w:rPr>
              <w:t>买卖数量（股）</w:t>
            </w:r>
          </w:p>
        </w:tc>
      </w:tr>
      <w:tr w:rsidR="007B7DC0" w:rsidRPr="00EE2260" w14:paraId="0C9BEBAF" w14:textId="77777777" w:rsidTr="00AE763B">
        <w:trPr>
          <w:trHeight w:val="454"/>
          <w:jc w:val="center"/>
        </w:trPr>
        <w:tc>
          <w:tcPr>
            <w:tcW w:w="793" w:type="pct"/>
            <w:shd w:val="clear" w:color="auto" w:fill="auto"/>
            <w:vAlign w:val="center"/>
          </w:tcPr>
          <w:p w14:paraId="402A0C9A" w14:textId="3CEC7589" w:rsidR="007B7DC0" w:rsidRPr="00EE2260" w:rsidRDefault="00EE6F99" w:rsidP="0026664B">
            <w:pPr>
              <w:jc w:val="center"/>
              <w:rPr>
                <w:rFonts w:ascii="Times New Roman" w:hAnsi="Times New Roman" w:cs="Times New Roman"/>
                <w:szCs w:val="21"/>
              </w:rPr>
            </w:pPr>
            <w:r w:rsidRPr="00EE2260">
              <w:rPr>
                <w:rFonts w:ascii="Times New Roman" w:hAnsi="Times New Roman" w:cs="Times New Roman"/>
                <w:szCs w:val="21"/>
              </w:rPr>
              <w:t>宋映惠</w:t>
            </w:r>
          </w:p>
        </w:tc>
        <w:tc>
          <w:tcPr>
            <w:tcW w:w="1653" w:type="pct"/>
            <w:shd w:val="clear" w:color="auto" w:fill="auto"/>
            <w:vAlign w:val="center"/>
          </w:tcPr>
          <w:p w14:paraId="283233D5" w14:textId="0D8FB362" w:rsidR="007B7DC0" w:rsidRPr="00EE2260" w:rsidRDefault="00EE6F99" w:rsidP="0026664B">
            <w:pPr>
              <w:jc w:val="center"/>
              <w:rPr>
                <w:rFonts w:ascii="Times New Roman" w:hAnsi="Times New Roman" w:cs="Times New Roman"/>
                <w:szCs w:val="21"/>
              </w:rPr>
            </w:pPr>
            <w:r w:rsidRPr="00EE2260">
              <w:rPr>
                <w:rFonts w:ascii="Times New Roman" w:hAnsi="Times New Roman" w:cs="Times New Roman"/>
                <w:szCs w:val="21"/>
              </w:rPr>
              <w:t>交易对方张利</w:t>
            </w:r>
            <w:r w:rsidR="007A67D3" w:rsidRPr="00EE2260">
              <w:rPr>
                <w:rFonts w:ascii="Times New Roman" w:hAnsi="Times New Roman" w:cs="Times New Roman"/>
                <w:szCs w:val="21"/>
              </w:rPr>
              <w:t>之</w:t>
            </w:r>
            <w:r w:rsidRPr="00EE2260">
              <w:rPr>
                <w:rFonts w:ascii="Times New Roman" w:hAnsi="Times New Roman" w:cs="Times New Roman"/>
                <w:szCs w:val="21"/>
              </w:rPr>
              <w:t>母亲</w:t>
            </w:r>
          </w:p>
        </w:tc>
        <w:tc>
          <w:tcPr>
            <w:tcW w:w="754" w:type="pct"/>
            <w:shd w:val="clear" w:color="auto" w:fill="auto"/>
            <w:vAlign w:val="center"/>
          </w:tcPr>
          <w:p w14:paraId="28FB3B96" w14:textId="77777777" w:rsidR="007B7DC0" w:rsidRPr="00EE2260" w:rsidRDefault="007B7DC0" w:rsidP="0026664B">
            <w:pPr>
              <w:jc w:val="center"/>
              <w:rPr>
                <w:rFonts w:ascii="Times New Roman" w:hAnsi="Times New Roman" w:cs="Times New Roman"/>
                <w:szCs w:val="21"/>
              </w:rPr>
            </w:pPr>
            <w:r w:rsidRPr="00EE2260">
              <w:rPr>
                <w:rFonts w:ascii="Times New Roman" w:hAnsi="Times New Roman" w:cs="Times New Roman"/>
                <w:szCs w:val="21"/>
              </w:rPr>
              <w:t>买入</w:t>
            </w:r>
          </w:p>
        </w:tc>
        <w:tc>
          <w:tcPr>
            <w:tcW w:w="774" w:type="pct"/>
            <w:shd w:val="clear" w:color="auto" w:fill="auto"/>
            <w:vAlign w:val="center"/>
          </w:tcPr>
          <w:p w14:paraId="4929AEBA" w14:textId="40510B90" w:rsidR="007B7DC0" w:rsidRPr="00EE2260" w:rsidRDefault="007B7DC0" w:rsidP="0026664B">
            <w:pPr>
              <w:jc w:val="center"/>
              <w:rPr>
                <w:rFonts w:ascii="Times New Roman" w:hAnsi="Times New Roman" w:cs="Times New Roman"/>
                <w:szCs w:val="21"/>
              </w:rPr>
            </w:pPr>
            <w:r w:rsidRPr="00EE2260">
              <w:rPr>
                <w:rFonts w:ascii="Times New Roman" w:hAnsi="Times New Roman" w:cs="Times New Roman"/>
                <w:szCs w:val="21"/>
              </w:rPr>
              <w:t>20</w:t>
            </w:r>
            <w:r w:rsidR="00EE6F99" w:rsidRPr="00EE2260">
              <w:rPr>
                <w:rFonts w:ascii="Times New Roman" w:hAnsi="Times New Roman" w:cs="Times New Roman"/>
                <w:szCs w:val="21"/>
              </w:rPr>
              <w:t>20.8.20</w:t>
            </w:r>
          </w:p>
        </w:tc>
        <w:tc>
          <w:tcPr>
            <w:tcW w:w="1026" w:type="pct"/>
            <w:shd w:val="clear" w:color="auto" w:fill="auto"/>
            <w:vAlign w:val="center"/>
          </w:tcPr>
          <w:p w14:paraId="5F20E91D" w14:textId="440FCC20" w:rsidR="007B7DC0" w:rsidRPr="00EE2260" w:rsidRDefault="00EE6F99" w:rsidP="0026664B">
            <w:pPr>
              <w:ind w:firstLine="420"/>
              <w:jc w:val="right"/>
              <w:rPr>
                <w:rFonts w:ascii="Times New Roman" w:hAnsi="Times New Roman" w:cs="Times New Roman"/>
                <w:szCs w:val="21"/>
              </w:rPr>
            </w:pPr>
            <w:r w:rsidRPr="00EE2260">
              <w:rPr>
                <w:rFonts w:ascii="Times New Roman" w:hAnsi="Times New Roman" w:cs="Times New Roman"/>
                <w:szCs w:val="21"/>
              </w:rPr>
              <w:t>22,800</w:t>
            </w:r>
          </w:p>
        </w:tc>
      </w:tr>
      <w:tr w:rsidR="00EE6F99" w:rsidRPr="00EE2260" w14:paraId="75785875" w14:textId="77777777" w:rsidTr="00AE763B">
        <w:trPr>
          <w:trHeight w:val="454"/>
          <w:jc w:val="center"/>
        </w:trPr>
        <w:tc>
          <w:tcPr>
            <w:tcW w:w="793" w:type="pct"/>
            <w:shd w:val="clear" w:color="auto" w:fill="auto"/>
            <w:vAlign w:val="center"/>
          </w:tcPr>
          <w:p w14:paraId="775C7A2D" w14:textId="42930CED" w:rsidR="00EE6F99" w:rsidRPr="00EE2260" w:rsidRDefault="00EE6F99" w:rsidP="00EE6F99">
            <w:pPr>
              <w:jc w:val="center"/>
              <w:rPr>
                <w:rFonts w:ascii="Times New Roman" w:hAnsi="Times New Roman" w:cs="Times New Roman"/>
                <w:szCs w:val="21"/>
              </w:rPr>
            </w:pPr>
            <w:r w:rsidRPr="00EE2260">
              <w:rPr>
                <w:rFonts w:ascii="Times New Roman" w:hAnsi="Times New Roman" w:cs="Times New Roman"/>
                <w:szCs w:val="21"/>
              </w:rPr>
              <w:t>宋映惠</w:t>
            </w:r>
          </w:p>
        </w:tc>
        <w:tc>
          <w:tcPr>
            <w:tcW w:w="1653" w:type="pct"/>
            <w:shd w:val="clear" w:color="auto" w:fill="auto"/>
            <w:vAlign w:val="center"/>
          </w:tcPr>
          <w:p w14:paraId="31C8199E" w14:textId="51D14EDB" w:rsidR="00EE6F99" w:rsidRPr="00EE2260" w:rsidRDefault="00EE6F99" w:rsidP="00EE6F99">
            <w:pPr>
              <w:jc w:val="center"/>
              <w:rPr>
                <w:rFonts w:ascii="Times New Roman" w:hAnsi="Times New Roman" w:cs="Times New Roman"/>
                <w:szCs w:val="21"/>
              </w:rPr>
            </w:pPr>
            <w:r w:rsidRPr="00EE2260">
              <w:rPr>
                <w:rFonts w:ascii="Times New Roman" w:hAnsi="Times New Roman" w:cs="Times New Roman"/>
                <w:szCs w:val="21"/>
              </w:rPr>
              <w:t>交易对方张利</w:t>
            </w:r>
            <w:r w:rsidR="007A67D3" w:rsidRPr="00EE2260">
              <w:rPr>
                <w:rFonts w:ascii="Times New Roman" w:hAnsi="Times New Roman" w:cs="Times New Roman"/>
                <w:szCs w:val="21"/>
              </w:rPr>
              <w:t>之</w:t>
            </w:r>
            <w:r w:rsidRPr="00EE2260">
              <w:rPr>
                <w:rFonts w:ascii="Times New Roman" w:hAnsi="Times New Roman" w:cs="Times New Roman"/>
                <w:szCs w:val="21"/>
              </w:rPr>
              <w:t>母亲</w:t>
            </w:r>
          </w:p>
        </w:tc>
        <w:tc>
          <w:tcPr>
            <w:tcW w:w="754" w:type="pct"/>
            <w:shd w:val="clear" w:color="auto" w:fill="auto"/>
            <w:vAlign w:val="center"/>
          </w:tcPr>
          <w:p w14:paraId="648B933F" w14:textId="1185E909" w:rsidR="00EE6F99" w:rsidRPr="00EE2260" w:rsidRDefault="00EE6F99" w:rsidP="00EE6F99">
            <w:pPr>
              <w:jc w:val="center"/>
              <w:rPr>
                <w:rFonts w:ascii="Times New Roman" w:hAnsi="Times New Roman" w:cs="Times New Roman"/>
                <w:szCs w:val="21"/>
              </w:rPr>
            </w:pPr>
            <w:r w:rsidRPr="00EE2260">
              <w:rPr>
                <w:rFonts w:ascii="Times New Roman" w:hAnsi="Times New Roman" w:cs="Times New Roman"/>
                <w:szCs w:val="21"/>
              </w:rPr>
              <w:t>卖出</w:t>
            </w:r>
          </w:p>
        </w:tc>
        <w:tc>
          <w:tcPr>
            <w:tcW w:w="774" w:type="pct"/>
            <w:shd w:val="clear" w:color="auto" w:fill="auto"/>
            <w:vAlign w:val="center"/>
          </w:tcPr>
          <w:p w14:paraId="599CB15A" w14:textId="08449DB0" w:rsidR="00EE6F99" w:rsidRPr="00EE2260" w:rsidRDefault="00EE6F99" w:rsidP="00EE6F99">
            <w:pPr>
              <w:jc w:val="center"/>
              <w:rPr>
                <w:rFonts w:ascii="Times New Roman" w:hAnsi="Times New Roman" w:cs="Times New Roman"/>
                <w:szCs w:val="21"/>
              </w:rPr>
            </w:pPr>
            <w:r w:rsidRPr="00EE2260">
              <w:rPr>
                <w:rFonts w:ascii="Times New Roman" w:hAnsi="Times New Roman" w:cs="Times New Roman"/>
                <w:szCs w:val="21"/>
              </w:rPr>
              <w:t>2020.12.29</w:t>
            </w:r>
          </w:p>
        </w:tc>
        <w:tc>
          <w:tcPr>
            <w:tcW w:w="1026" w:type="pct"/>
            <w:shd w:val="clear" w:color="auto" w:fill="auto"/>
            <w:vAlign w:val="center"/>
          </w:tcPr>
          <w:p w14:paraId="6B4C9EE3" w14:textId="3AF2E0D1" w:rsidR="00EE6F99" w:rsidRPr="00EE2260" w:rsidRDefault="00EE6F99" w:rsidP="00EE6F99">
            <w:pPr>
              <w:ind w:firstLine="420"/>
              <w:jc w:val="right"/>
              <w:rPr>
                <w:rFonts w:ascii="Times New Roman" w:hAnsi="Times New Roman" w:cs="Times New Roman"/>
                <w:szCs w:val="21"/>
              </w:rPr>
            </w:pPr>
            <w:r w:rsidRPr="00EE2260">
              <w:rPr>
                <w:rFonts w:ascii="Times New Roman" w:hAnsi="Times New Roman" w:cs="Times New Roman"/>
                <w:szCs w:val="21"/>
              </w:rPr>
              <w:t>22,800</w:t>
            </w:r>
          </w:p>
        </w:tc>
      </w:tr>
    </w:tbl>
    <w:p w14:paraId="54AD4C80" w14:textId="388EC062" w:rsidR="007B7DC0" w:rsidRPr="00EE2260" w:rsidRDefault="004A3D8D" w:rsidP="007B7DC0">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sidR="007B7DC0" w:rsidRPr="00EE2260">
        <w:rPr>
          <w:rFonts w:ascii="Times New Roman" w:hAnsi="Times New Roman" w:cs="Times New Roman"/>
          <w:sz w:val="24"/>
        </w:rPr>
        <w:t>就上述在自查期间买卖股票的情况，</w:t>
      </w:r>
      <w:r w:rsidR="00EE6F99" w:rsidRPr="00EE2260">
        <w:rPr>
          <w:rFonts w:ascii="Times New Roman" w:hAnsi="Times New Roman" w:cs="Times New Roman"/>
          <w:sz w:val="24"/>
        </w:rPr>
        <w:t>宋映惠</w:t>
      </w:r>
      <w:r w:rsidR="007B7DC0" w:rsidRPr="00EE2260">
        <w:rPr>
          <w:rFonts w:ascii="Times New Roman" w:hAnsi="Times New Roman" w:cs="Times New Roman"/>
          <w:sz w:val="24"/>
        </w:rPr>
        <w:t>出具情况说明和承诺如下：</w:t>
      </w:r>
    </w:p>
    <w:p w14:paraId="23EF62B2" w14:textId="12AA2C2D" w:rsidR="00EE6F99" w:rsidRPr="00EE2260" w:rsidRDefault="007B7DC0" w:rsidP="00EE6F99">
      <w:pPr>
        <w:spacing w:line="360" w:lineRule="auto"/>
        <w:ind w:firstLineChars="200" w:firstLine="480"/>
        <w:rPr>
          <w:rFonts w:ascii="Times New Roman" w:hAnsi="Times New Roman" w:cs="Times New Roman"/>
          <w:sz w:val="24"/>
        </w:rPr>
      </w:pPr>
      <w:r w:rsidRPr="00EE2260">
        <w:rPr>
          <w:rFonts w:ascii="Times New Roman" w:hAnsi="Times New Roman" w:cs="Times New Roman"/>
          <w:sz w:val="24"/>
        </w:rPr>
        <w:t>“</w:t>
      </w:r>
      <w:r w:rsidR="00EE6F99" w:rsidRPr="00EE2260">
        <w:rPr>
          <w:rFonts w:ascii="Times New Roman" w:hAnsi="Times New Roman" w:cs="Times New Roman"/>
          <w:sz w:val="24"/>
        </w:rPr>
        <w:t>本人在自查期间买卖</w:t>
      </w:r>
      <w:r w:rsidR="00A913D5">
        <w:rPr>
          <w:rFonts w:ascii="Times New Roman" w:hAnsi="Times New Roman" w:cs="Times New Roman" w:hint="eastAsia"/>
          <w:sz w:val="24"/>
        </w:rPr>
        <w:t>‘</w:t>
      </w:r>
      <w:r w:rsidR="00EE6F99" w:rsidRPr="00EE2260">
        <w:rPr>
          <w:rFonts w:ascii="Times New Roman" w:hAnsi="Times New Roman" w:cs="Times New Roman"/>
          <w:sz w:val="24"/>
        </w:rPr>
        <w:t>*ST</w:t>
      </w:r>
      <w:r w:rsidR="00EE6F99" w:rsidRPr="00EE2260">
        <w:rPr>
          <w:rFonts w:ascii="Times New Roman" w:hAnsi="Times New Roman" w:cs="Times New Roman"/>
          <w:sz w:val="24"/>
        </w:rPr>
        <w:t>京城</w:t>
      </w:r>
      <w:r w:rsidR="00A913D5">
        <w:rPr>
          <w:rFonts w:ascii="Times New Roman" w:hAnsi="Times New Roman" w:cs="Times New Roman" w:hint="eastAsia"/>
          <w:sz w:val="24"/>
        </w:rPr>
        <w:t>’</w:t>
      </w:r>
      <w:r w:rsidR="00EE6F99" w:rsidRPr="00EE2260">
        <w:rPr>
          <w:rFonts w:ascii="Times New Roman" w:hAnsi="Times New Roman" w:cs="Times New Roman"/>
          <w:sz w:val="24"/>
        </w:rPr>
        <w:t>股票的行为发生于北京京城机电股份有限公司披露本次重大资产重组预案公告并股票复牌后，上述买卖</w:t>
      </w:r>
      <w:r w:rsidR="00A913D5">
        <w:rPr>
          <w:rFonts w:ascii="Times New Roman" w:hAnsi="Times New Roman" w:cs="Times New Roman" w:hint="eastAsia"/>
          <w:sz w:val="24"/>
        </w:rPr>
        <w:t>‘</w:t>
      </w:r>
      <w:r w:rsidR="00A913D5">
        <w:rPr>
          <w:rFonts w:ascii="Times New Roman" w:hAnsi="Times New Roman" w:cs="Times New Roman"/>
          <w:sz w:val="24"/>
        </w:rPr>
        <w:t>*ST</w:t>
      </w:r>
      <w:r w:rsidR="00A913D5">
        <w:rPr>
          <w:rFonts w:ascii="Times New Roman" w:hAnsi="Times New Roman" w:cs="Times New Roman"/>
          <w:sz w:val="24"/>
        </w:rPr>
        <w:t>京城</w:t>
      </w:r>
      <w:r w:rsidR="00A913D5">
        <w:rPr>
          <w:rFonts w:ascii="Times New Roman" w:hAnsi="Times New Roman" w:cs="Times New Roman" w:hint="eastAsia"/>
          <w:sz w:val="24"/>
        </w:rPr>
        <w:t>’</w:t>
      </w:r>
      <w:r w:rsidR="00EE6F99" w:rsidRPr="00EE2260">
        <w:rPr>
          <w:rFonts w:ascii="Times New Roman" w:hAnsi="Times New Roman" w:cs="Times New Roman"/>
          <w:sz w:val="24"/>
        </w:rPr>
        <w:t>股票的行为系基于对市场公开信息的独立判断而进行的投资行为，在该等交易发生时，本人不存在利用本次重组内幕信息进行内幕交易或操纵市场的情形。</w:t>
      </w:r>
    </w:p>
    <w:p w14:paraId="634DAC86" w14:textId="2E98C6C4" w:rsidR="007B7DC0" w:rsidRPr="00EE2260" w:rsidRDefault="00EE6F99" w:rsidP="00EE6F99">
      <w:pPr>
        <w:spacing w:beforeLines="50" w:before="156" w:afterLines="50" w:after="156" w:line="360" w:lineRule="auto"/>
        <w:ind w:firstLineChars="200" w:firstLine="480"/>
        <w:rPr>
          <w:rFonts w:ascii="Times New Roman" w:hAnsi="Times New Roman" w:cs="Times New Roman"/>
          <w:sz w:val="24"/>
        </w:rPr>
      </w:pPr>
      <w:r w:rsidRPr="00EE2260">
        <w:rPr>
          <w:rFonts w:ascii="Times New Roman" w:hAnsi="Times New Roman" w:cs="Times New Roman"/>
          <w:sz w:val="24"/>
        </w:rPr>
        <w:t>本人承诺自本声明与承诺出具之日起至京城股份本次重组事项实施完毕或京城股份宣布终止该事项实施前，本人将严格遵守相关法律法规及证券主管机关</w:t>
      </w:r>
      <w:r w:rsidRPr="00EE2260">
        <w:rPr>
          <w:rFonts w:ascii="Times New Roman" w:hAnsi="Times New Roman" w:cs="Times New Roman"/>
          <w:sz w:val="24"/>
        </w:rPr>
        <w:t xml:space="preserve"> </w:t>
      </w:r>
      <w:r w:rsidRPr="00EE2260">
        <w:rPr>
          <w:rFonts w:ascii="Times New Roman" w:hAnsi="Times New Roman" w:cs="Times New Roman"/>
          <w:sz w:val="24"/>
        </w:rPr>
        <w:t>布的规范性文件规范交易行为，不会再于二级市场买卖京城股份股票。</w:t>
      </w:r>
      <w:r w:rsidR="007B7DC0" w:rsidRPr="00EE2260">
        <w:rPr>
          <w:rFonts w:ascii="Times New Roman" w:hAnsi="Times New Roman" w:cs="Times New Roman"/>
          <w:sz w:val="24"/>
        </w:rPr>
        <w:t>”</w:t>
      </w:r>
    </w:p>
    <w:p w14:paraId="360E083F" w14:textId="7B724DFB" w:rsidR="00EE6F99" w:rsidRPr="00EE2260" w:rsidRDefault="004A3D8D" w:rsidP="00EE6F99">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Pr="00EE2260">
        <w:rPr>
          <w:rFonts w:ascii="Times New Roman" w:hAnsi="Times New Roman" w:cs="Times New Roman"/>
          <w:sz w:val="24"/>
        </w:rPr>
        <w:t>就</w:t>
      </w:r>
      <w:r w:rsidRPr="004A3D8D">
        <w:rPr>
          <w:rFonts w:ascii="Times New Roman" w:hAnsi="Times New Roman" w:cs="Times New Roman"/>
          <w:sz w:val="24"/>
        </w:rPr>
        <w:t>宋映惠</w:t>
      </w:r>
      <w:r w:rsidRPr="00EE2260">
        <w:rPr>
          <w:rFonts w:ascii="Times New Roman" w:hAnsi="Times New Roman" w:cs="Times New Roman"/>
          <w:sz w:val="24"/>
        </w:rPr>
        <w:t>上述在自查期间买卖股票的情况，</w:t>
      </w:r>
      <w:r w:rsidR="00095ADC" w:rsidRPr="00EE2260">
        <w:rPr>
          <w:rFonts w:ascii="Times New Roman" w:hAnsi="Times New Roman" w:cs="Times New Roman"/>
          <w:sz w:val="24"/>
        </w:rPr>
        <w:t>张利出具情况说明和承诺如下：</w:t>
      </w:r>
    </w:p>
    <w:p w14:paraId="0BA83BE2" w14:textId="77777777" w:rsidR="00095ADC" w:rsidRPr="00EE2260" w:rsidRDefault="00095ADC" w:rsidP="00095ADC">
      <w:pPr>
        <w:spacing w:line="360" w:lineRule="auto"/>
        <w:ind w:firstLineChars="200" w:firstLine="480"/>
        <w:rPr>
          <w:rFonts w:ascii="Times New Roman" w:hAnsi="Times New Roman" w:cs="Times New Roman"/>
          <w:sz w:val="24"/>
        </w:rPr>
      </w:pPr>
      <w:r w:rsidRPr="00EE2260">
        <w:rPr>
          <w:rFonts w:ascii="Times New Roman" w:hAnsi="Times New Roman" w:cs="Times New Roman"/>
          <w:sz w:val="24"/>
        </w:rPr>
        <w:t>“</w:t>
      </w:r>
      <w:r w:rsidRPr="00EE2260">
        <w:rPr>
          <w:rFonts w:ascii="Times New Roman" w:hAnsi="Times New Roman" w:cs="Times New Roman"/>
          <w:sz w:val="24"/>
        </w:rPr>
        <w:t>在本次交易自查期间内，本人从未直接或间接建议他人买入或卖出京城股份股票，未向任何人泄露与本次交易相关的内幕信息。</w:t>
      </w:r>
    </w:p>
    <w:p w14:paraId="500DFACF" w14:textId="3B5F8381" w:rsidR="00095ADC" w:rsidRPr="00EE2260" w:rsidRDefault="00095ADC" w:rsidP="00095ADC">
      <w:pPr>
        <w:spacing w:line="360" w:lineRule="auto"/>
        <w:ind w:firstLineChars="200" w:firstLine="480"/>
        <w:rPr>
          <w:rFonts w:ascii="Times New Roman" w:hAnsi="Times New Roman" w:cs="Times New Roman"/>
          <w:sz w:val="24"/>
        </w:rPr>
      </w:pPr>
      <w:r w:rsidRPr="00EE2260">
        <w:rPr>
          <w:rFonts w:ascii="Times New Roman" w:hAnsi="Times New Roman" w:cs="Times New Roman"/>
          <w:sz w:val="24"/>
        </w:rPr>
        <w:lastRenderedPageBreak/>
        <w:t>本人直系亲属宋映惠在自查期间买卖</w:t>
      </w:r>
      <w:r w:rsidR="00A913D5">
        <w:rPr>
          <w:rFonts w:ascii="Times New Roman" w:hAnsi="Times New Roman" w:cs="Times New Roman" w:hint="eastAsia"/>
          <w:sz w:val="24"/>
        </w:rPr>
        <w:t>‘</w:t>
      </w:r>
      <w:r w:rsidR="00A913D5">
        <w:rPr>
          <w:rFonts w:ascii="Times New Roman" w:hAnsi="Times New Roman" w:cs="Times New Roman"/>
          <w:sz w:val="24"/>
        </w:rPr>
        <w:t>*ST</w:t>
      </w:r>
      <w:r w:rsidR="00A913D5">
        <w:rPr>
          <w:rFonts w:ascii="Times New Roman" w:hAnsi="Times New Roman" w:cs="Times New Roman"/>
          <w:sz w:val="24"/>
        </w:rPr>
        <w:t>京城</w:t>
      </w:r>
      <w:r w:rsidR="00A913D5">
        <w:rPr>
          <w:rFonts w:ascii="Times New Roman" w:hAnsi="Times New Roman" w:cs="Times New Roman" w:hint="eastAsia"/>
          <w:sz w:val="24"/>
        </w:rPr>
        <w:t>’</w:t>
      </w:r>
      <w:r w:rsidRPr="00EE2260">
        <w:rPr>
          <w:rFonts w:ascii="Times New Roman" w:hAnsi="Times New Roman" w:cs="Times New Roman"/>
          <w:sz w:val="24"/>
        </w:rPr>
        <w:t>股票的行为发生于京城股份披露本次重大资产重组预案公告并股票复牌后，上述买卖</w:t>
      </w:r>
      <w:r w:rsidR="00A913D5">
        <w:rPr>
          <w:rFonts w:ascii="Times New Roman" w:hAnsi="Times New Roman" w:cs="Times New Roman" w:hint="eastAsia"/>
          <w:sz w:val="24"/>
        </w:rPr>
        <w:t>‘</w:t>
      </w:r>
      <w:r w:rsidR="00A913D5">
        <w:rPr>
          <w:rFonts w:ascii="Times New Roman" w:hAnsi="Times New Roman" w:cs="Times New Roman"/>
          <w:sz w:val="24"/>
        </w:rPr>
        <w:t>*ST</w:t>
      </w:r>
      <w:r w:rsidR="00A913D5">
        <w:rPr>
          <w:rFonts w:ascii="Times New Roman" w:hAnsi="Times New Roman" w:cs="Times New Roman"/>
          <w:sz w:val="24"/>
        </w:rPr>
        <w:t>京城</w:t>
      </w:r>
      <w:r w:rsidR="00A913D5">
        <w:rPr>
          <w:rFonts w:ascii="Times New Roman" w:hAnsi="Times New Roman" w:cs="Times New Roman" w:hint="eastAsia"/>
          <w:sz w:val="24"/>
        </w:rPr>
        <w:t>’</w:t>
      </w:r>
      <w:r w:rsidRPr="00EE2260">
        <w:rPr>
          <w:rFonts w:ascii="Times New Roman" w:hAnsi="Times New Roman" w:cs="Times New Roman"/>
          <w:sz w:val="24"/>
        </w:rPr>
        <w:t>股票的行为系依赖于京城股份本次交易预案等已经公开披露的信息并基于其个人对于股票二级市场行情的判断而做出的投资行为，不存在利用内幕信息进行股票交易的情况，不构成内幕交易行为。</w:t>
      </w:r>
    </w:p>
    <w:p w14:paraId="49B3B5D6" w14:textId="435BA965" w:rsidR="00095ADC" w:rsidRPr="00EE2260" w:rsidRDefault="00095ADC" w:rsidP="00095ADC">
      <w:pPr>
        <w:spacing w:beforeLines="50" w:before="156" w:afterLines="50" w:after="156" w:line="360" w:lineRule="auto"/>
        <w:ind w:firstLineChars="200" w:firstLine="480"/>
        <w:rPr>
          <w:rFonts w:ascii="Times New Roman" w:hAnsi="Times New Roman" w:cs="Times New Roman"/>
          <w:sz w:val="24"/>
        </w:rPr>
      </w:pPr>
      <w:r w:rsidRPr="00EE2260">
        <w:rPr>
          <w:rFonts w:ascii="Times New Roman" w:hAnsi="Times New Roman" w:cs="Times New Roman"/>
          <w:sz w:val="24"/>
        </w:rPr>
        <w:t>本人承诺自本声明与承诺出具之日起至京城股份本次重组事项实施完毕或京城股份宣布终止该事项实施前，本人将严格遵守相关法律法规及证券主管机关</w:t>
      </w:r>
      <w:r w:rsidRPr="00EE2260">
        <w:rPr>
          <w:rFonts w:ascii="Times New Roman" w:hAnsi="Times New Roman" w:cs="Times New Roman"/>
          <w:sz w:val="24"/>
        </w:rPr>
        <w:t xml:space="preserve"> </w:t>
      </w:r>
      <w:r w:rsidRPr="00EE2260">
        <w:rPr>
          <w:rFonts w:ascii="Times New Roman" w:hAnsi="Times New Roman" w:cs="Times New Roman"/>
          <w:sz w:val="24"/>
        </w:rPr>
        <w:t>布的规范性文件规范交易行为，不会再于二级市场买卖京城股份股票。</w:t>
      </w:r>
      <w:r w:rsidRPr="00EE2260">
        <w:rPr>
          <w:rFonts w:ascii="Times New Roman" w:hAnsi="Times New Roman" w:cs="Times New Roman"/>
          <w:sz w:val="24"/>
        </w:rPr>
        <w:t>”</w:t>
      </w:r>
    </w:p>
    <w:bookmarkEnd w:id="2"/>
    <w:p w14:paraId="0A74795B" w14:textId="05049E34" w:rsidR="00F92627" w:rsidRPr="00EE2260" w:rsidRDefault="00EE6F99" w:rsidP="009F74B9">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除上述股票买卖情形外，本次交易自查范围内其他主体在自查期间均不存在于二级市场买卖</w:t>
      </w:r>
      <w:r w:rsidR="00095ADC" w:rsidRPr="00EE2260">
        <w:rPr>
          <w:rFonts w:ascii="Times New Roman" w:hAnsi="Times New Roman" w:cs="Times New Roman"/>
          <w:bCs/>
          <w:sz w:val="24"/>
        </w:rPr>
        <w:t>京城股份</w:t>
      </w:r>
      <w:r w:rsidRPr="00EE2260">
        <w:rPr>
          <w:rFonts w:ascii="Times New Roman" w:hAnsi="Times New Roman" w:cs="Times New Roman"/>
          <w:bCs/>
          <w:sz w:val="24"/>
        </w:rPr>
        <w:t>股票的情形。</w:t>
      </w:r>
    </w:p>
    <w:p w14:paraId="2461D445" w14:textId="77777777" w:rsidR="00DA4215" w:rsidRPr="00EE2260" w:rsidRDefault="00674050" w:rsidP="00F955E8">
      <w:pPr>
        <w:snapToGrid w:val="0"/>
        <w:spacing w:beforeLines="50" w:before="156" w:afterLines="50" w:after="156" w:line="360" w:lineRule="auto"/>
        <w:ind w:firstLineChars="200" w:firstLine="482"/>
        <w:outlineLvl w:val="0"/>
        <w:rPr>
          <w:rFonts w:ascii="Times New Roman" w:hAnsi="Times New Roman" w:cs="Times New Roman"/>
          <w:b/>
          <w:sz w:val="24"/>
        </w:rPr>
      </w:pPr>
      <w:r w:rsidRPr="00EE2260">
        <w:rPr>
          <w:rFonts w:ascii="Times New Roman" w:hAnsi="Times New Roman" w:cs="Times New Roman"/>
          <w:b/>
          <w:sz w:val="24"/>
        </w:rPr>
        <w:t>三、结论意见</w:t>
      </w:r>
    </w:p>
    <w:p w14:paraId="58192099" w14:textId="5D8E45A4" w:rsidR="00674050" w:rsidRPr="00EE2260" w:rsidRDefault="00EE6F99" w:rsidP="009F74B9">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综上所述，本所律师认为，上述相关主体</w:t>
      </w:r>
      <w:r w:rsidR="00AE763B" w:rsidRPr="00EE2260">
        <w:rPr>
          <w:rFonts w:ascii="Times New Roman" w:hAnsi="Times New Roman" w:cs="Times New Roman"/>
          <w:sz w:val="24"/>
        </w:rPr>
        <w:t>宋映惠</w:t>
      </w:r>
      <w:r w:rsidRPr="00EE2260">
        <w:rPr>
          <w:rFonts w:ascii="Times New Roman" w:hAnsi="Times New Roman" w:cs="Times New Roman"/>
          <w:bCs/>
          <w:sz w:val="24"/>
        </w:rPr>
        <w:t>在自查期间买卖</w:t>
      </w:r>
      <w:r w:rsidR="00095ADC" w:rsidRPr="00EE2260">
        <w:rPr>
          <w:rFonts w:ascii="Times New Roman" w:hAnsi="Times New Roman" w:cs="Times New Roman"/>
          <w:bCs/>
          <w:sz w:val="24"/>
        </w:rPr>
        <w:t>京城股份</w:t>
      </w:r>
      <w:r w:rsidRPr="00EE2260">
        <w:rPr>
          <w:rFonts w:ascii="Times New Roman" w:hAnsi="Times New Roman" w:cs="Times New Roman"/>
          <w:bCs/>
          <w:sz w:val="24"/>
        </w:rPr>
        <w:t>股票的行为不属于利用本次交易的内幕信息进行的内幕交易行为，对本次交易不构成法律障碍</w:t>
      </w:r>
      <w:r w:rsidR="007870DF" w:rsidRPr="00EE2260">
        <w:rPr>
          <w:rFonts w:ascii="Times New Roman" w:hAnsi="Times New Roman" w:cs="Times New Roman"/>
          <w:sz w:val="24"/>
          <w:szCs w:val="21"/>
        </w:rPr>
        <w:t>。</w:t>
      </w:r>
    </w:p>
    <w:p w14:paraId="57047D00" w14:textId="77777777" w:rsidR="006F21A5" w:rsidRPr="00EE2260" w:rsidRDefault="006F21A5" w:rsidP="009F74B9">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本</w:t>
      </w:r>
      <w:r w:rsidR="0027446C" w:rsidRPr="00EE2260">
        <w:rPr>
          <w:rFonts w:ascii="Times New Roman" w:hAnsi="Times New Roman" w:cs="Times New Roman"/>
          <w:bCs/>
          <w:sz w:val="24"/>
        </w:rPr>
        <w:t>专项</w:t>
      </w:r>
      <w:r w:rsidRPr="00EE2260">
        <w:rPr>
          <w:rFonts w:ascii="Times New Roman" w:hAnsi="Times New Roman" w:cs="Times New Roman"/>
          <w:bCs/>
          <w:sz w:val="24"/>
        </w:rPr>
        <w:t>核查意见一式</w:t>
      </w:r>
      <w:r w:rsidR="007C1E43" w:rsidRPr="00EE2260">
        <w:rPr>
          <w:rFonts w:ascii="Times New Roman" w:hAnsi="Times New Roman" w:cs="Times New Roman"/>
          <w:bCs/>
          <w:sz w:val="24"/>
        </w:rPr>
        <w:t>六份，由</w:t>
      </w:r>
      <w:r w:rsidR="005B6AED" w:rsidRPr="00EE2260">
        <w:rPr>
          <w:rFonts w:ascii="Times New Roman" w:hAnsi="Times New Roman" w:cs="Times New Roman"/>
          <w:bCs/>
          <w:sz w:val="24"/>
        </w:rPr>
        <w:t>经办律师签署并加盖本所公章后生效。</w:t>
      </w:r>
    </w:p>
    <w:p w14:paraId="623C46A9" w14:textId="77777777" w:rsidR="005B6AED" w:rsidRPr="00EE2260" w:rsidRDefault="005B6AED" w:rsidP="009F74B9">
      <w:pPr>
        <w:snapToGrid w:val="0"/>
        <w:spacing w:beforeLines="50" w:before="156" w:afterLines="50" w:after="156" w:line="360" w:lineRule="auto"/>
        <w:ind w:firstLineChars="200" w:firstLine="480"/>
        <w:rPr>
          <w:rFonts w:ascii="Times New Roman" w:hAnsi="Times New Roman" w:cs="Times New Roman"/>
          <w:bCs/>
          <w:sz w:val="24"/>
        </w:rPr>
      </w:pPr>
      <w:r w:rsidRPr="00EE2260">
        <w:rPr>
          <w:rFonts w:ascii="Times New Roman" w:hAnsi="Times New Roman" w:cs="Times New Roman"/>
          <w:bCs/>
          <w:sz w:val="24"/>
        </w:rPr>
        <w:t>（以下无正文）</w:t>
      </w:r>
    </w:p>
    <w:p w14:paraId="3D6F9D2F" w14:textId="77777777" w:rsidR="005B6AED" w:rsidRPr="00EE2260" w:rsidRDefault="005B6AED">
      <w:pPr>
        <w:widowControl/>
        <w:jc w:val="left"/>
        <w:rPr>
          <w:rFonts w:ascii="Times New Roman" w:hAnsi="Times New Roman" w:cs="Times New Roman"/>
          <w:bCs/>
          <w:sz w:val="24"/>
        </w:rPr>
      </w:pPr>
      <w:r w:rsidRPr="00EE2260">
        <w:rPr>
          <w:rFonts w:ascii="Times New Roman" w:hAnsi="Times New Roman" w:cs="Times New Roman"/>
          <w:bCs/>
          <w:sz w:val="24"/>
        </w:rPr>
        <w:br w:type="page"/>
      </w:r>
    </w:p>
    <w:p w14:paraId="7DEDDB1A" w14:textId="47CD0497" w:rsidR="005B6AED" w:rsidRPr="00EE2260" w:rsidRDefault="005B6AED" w:rsidP="00B51B86">
      <w:pPr>
        <w:snapToGrid w:val="0"/>
        <w:spacing w:beforeLines="50" w:before="156" w:afterLines="50" w:after="156" w:line="360" w:lineRule="auto"/>
        <w:rPr>
          <w:rFonts w:ascii="Times New Roman" w:hAnsi="Times New Roman" w:cs="Times New Roman"/>
          <w:bCs/>
          <w:sz w:val="24"/>
        </w:rPr>
      </w:pPr>
      <w:r w:rsidRPr="00EE2260">
        <w:rPr>
          <w:rFonts w:ascii="Times New Roman" w:hAnsi="Times New Roman" w:cs="Times New Roman"/>
          <w:bCs/>
          <w:sz w:val="24"/>
        </w:rPr>
        <w:lastRenderedPageBreak/>
        <w:t>（本页无正文，为《北京市康达律师事务所关于</w:t>
      </w:r>
      <w:r w:rsidR="0085251F" w:rsidRPr="00EE2260">
        <w:rPr>
          <w:rFonts w:ascii="Times New Roman" w:hAnsi="Times New Roman" w:cs="Times New Roman"/>
          <w:bCs/>
          <w:sz w:val="24"/>
        </w:rPr>
        <w:t>北京京城机电股份有限公司</w:t>
      </w:r>
      <w:r w:rsidR="00666BF1" w:rsidRPr="00EE2260">
        <w:rPr>
          <w:rFonts w:ascii="Times New Roman" w:hAnsi="Times New Roman" w:cs="Times New Roman"/>
          <w:bCs/>
          <w:sz w:val="24"/>
        </w:rPr>
        <w:t>发行股份及支付现金购买资产并募集配套资金事项</w:t>
      </w:r>
      <w:r w:rsidR="0049170F" w:rsidRPr="00EE2260">
        <w:rPr>
          <w:rFonts w:ascii="Times New Roman" w:hAnsi="Times New Roman" w:cs="Times New Roman"/>
          <w:bCs/>
          <w:sz w:val="24"/>
        </w:rPr>
        <w:t>相关内幕信息知情人自查期间内买卖股票情况</w:t>
      </w:r>
      <w:r w:rsidR="00666BF1" w:rsidRPr="00EE2260">
        <w:rPr>
          <w:rFonts w:ascii="Times New Roman" w:hAnsi="Times New Roman" w:cs="Times New Roman"/>
          <w:bCs/>
          <w:sz w:val="24"/>
        </w:rPr>
        <w:t>的专项核查意见》之签署页）</w:t>
      </w:r>
    </w:p>
    <w:p w14:paraId="28FB7C24" w14:textId="77777777" w:rsidR="00AB4D7F" w:rsidRPr="00EE2260" w:rsidRDefault="00AB4D7F" w:rsidP="00AB4D7F">
      <w:pPr>
        <w:spacing w:beforeLines="50" w:before="156" w:afterLines="50" w:after="156" w:line="360" w:lineRule="auto"/>
        <w:rPr>
          <w:rFonts w:ascii="Times New Roman" w:hAnsi="Times New Roman" w:cs="Times New Roman"/>
          <w:sz w:val="24"/>
          <w:lang w:val="x-none" w:eastAsia="x-none"/>
        </w:rPr>
      </w:pPr>
    </w:p>
    <w:p w14:paraId="52D6491E" w14:textId="77777777" w:rsidR="00AB4D7F" w:rsidRPr="00EE2260" w:rsidRDefault="00AB4D7F" w:rsidP="00AB4D7F">
      <w:pPr>
        <w:rPr>
          <w:rFonts w:ascii="Times New Roman" w:hAnsi="Times New Roman" w:cs="Times New Roman"/>
          <w:lang w:val="x-none" w:eastAsia="x-none"/>
        </w:rPr>
      </w:pPr>
    </w:p>
    <w:p w14:paraId="01BFEE27"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b/>
          <w:sz w:val="24"/>
        </w:rPr>
      </w:pPr>
      <w:r w:rsidRPr="00EE2260">
        <w:rPr>
          <w:rFonts w:ascii="Times New Roman" w:hAnsi="Times New Roman" w:cs="Times New Roman"/>
          <w:b/>
          <w:sz w:val="24"/>
        </w:rPr>
        <w:t>北京市康达律师事务所（公章）</w:t>
      </w:r>
    </w:p>
    <w:p w14:paraId="3B1FF103"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b/>
          <w:sz w:val="24"/>
        </w:rPr>
      </w:pPr>
    </w:p>
    <w:p w14:paraId="536DC553"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b/>
          <w:sz w:val="24"/>
        </w:rPr>
      </w:pPr>
    </w:p>
    <w:p w14:paraId="3537EBB4" w14:textId="785E02D2"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r w:rsidRPr="00EE2260">
        <w:rPr>
          <w:rFonts w:ascii="Times New Roman" w:hAnsi="Times New Roman" w:cs="Times New Roman"/>
          <w:sz w:val="24"/>
        </w:rPr>
        <w:t>单位负责人：</w:t>
      </w:r>
      <w:r w:rsidRPr="00EE2260">
        <w:rPr>
          <w:rFonts w:ascii="Times New Roman" w:hAnsi="Times New Roman" w:cs="Times New Roman"/>
          <w:sz w:val="24"/>
        </w:rPr>
        <w:t xml:space="preserve"> </w:t>
      </w:r>
      <w:proofErr w:type="gramStart"/>
      <w:r w:rsidRPr="00EE2260">
        <w:rPr>
          <w:rFonts w:ascii="Times New Roman" w:hAnsi="Times New Roman" w:cs="Times New Roman"/>
          <w:sz w:val="24"/>
        </w:rPr>
        <w:t>乔佳平</w:t>
      </w:r>
      <w:proofErr w:type="gramEnd"/>
      <w:r w:rsidRPr="00EE2260">
        <w:rPr>
          <w:rFonts w:ascii="Times New Roman" w:hAnsi="Times New Roman" w:cs="Times New Roman"/>
          <w:sz w:val="24"/>
        </w:rPr>
        <w:t xml:space="preserve">            </w:t>
      </w:r>
      <w:r w:rsidR="006E7DE1" w:rsidRPr="00EE2260">
        <w:rPr>
          <w:rFonts w:ascii="Times New Roman" w:hAnsi="Times New Roman" w:cs="Times New Roman"/>
          <w:sz w:val="24"/>
        </w:rPr>
        <w:t xml:space="preserve">    </w:t>
      </w:r>
      <w:r w:rsidRPr="00EE2260">
        <w:rPr>
          <w:rFonts w:ascii="Times New Roman" w:hAnsi="Times New Roman" w:cs="Times New Roman"/>
          <w:sz w:val="24"/>
        </w:rPr>
        <w:t xml:space="preserve">   </w:t>
      </w:r>
      <w:r w:rsidRPr="00EE2260">
        <w:rPr>
          <w:rFonts w:ascii="Times New Roman" w:hAnsi="Times New Roman" w:cs="Times New Roman"/>
          <w:sz w:val="24"/>
        </w:rPr>
        <w:t>经办律师：</w:t>
      </w:r>
      <w:r w:rsidRPr="00EE2260">
        <w:rPr>
          <w:rFonts w:ascii="Times New Roman" w:hAnsi="Times New Roman" w:cs="Times New Roman"/>
          <w:sz w:val="24"/>
        </w:rPr>
        <w:t xml:space="preserve">      </w:t>
      </w:r>
      <w:r w:rsidR="007870DF" w:rsidRPr="00EE2260">
        <w:rPr>
          <w:rFonts w:ascii="Times New Roman" w:hAnsi="Times New Roman" w:cs="Times New Roman"/>
          <w:sz w:val="24"/>
        </w:rPr>
        <w:t>纪勇健</w:t>
      </w:r>
    </w:p>
    <w:p w14:paraId="3D5A171B"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p>
    <w:p w14:paraId="443541EC"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r w:rsidRPr="00EE2260">
        <w:rPr>
          <w:rFonts w:ascii="Times New Roman" w:hAnsi="Times New Roman" w:cs="Times New Roman"/>
          <w:sz w:val="24"/>
        </w:rPr>
        <w:t xml:space="preserve">         </w:t>
      </w:r>
      <w:r w:rsidRPr="00EE2260">
        <w:rPr>
          <w:rFonts w:ascii="Times New Roman" w:hAnsi="Times New Roman" w:cs="Times New Roman"/>
          <w:sz w:val="24"/>
          <w:u w:val="single"/>
        </w:rPr>
        <w:t xml:space="preserve">                </w:t>
      </w:r>
      <w:r w:rsidRPr="00EE2260">
        <w:rPr>
          <w:rFonts w:ascii="Times New Roman" w:hAnsi="Times New Roman" w:cs="Times New Roman"/>
          <w:sz w:val="24"/>
        </w:rPr>
        <w:t xml:space="preserve">                         </w:t>
      </w:r>
      <w:r w:rsidRPr="00EE2260">
        <w:rPr>
          <w:rFonts w:ascii="Times New Roman" w:hAnsi="Times New Roman" w:cs="Times New Roman"/>
          <w:sz w:val="24"/>
          <w:u w:val="single"/>
        </w:rPr>
        <w:t xml:space="preserve">                </w:t>
      </w:r>
    </w:p>
    <w:p w14:paraId="4A2ECFC7"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p>
    <w:p w14:paraId="00E5E55B" w14:textId="7F83AE7F"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r w:rsidRPr="00EE2260">
        <w:rPr>
          <w:rFonts w:ascii="Times New Roman" w:hAnsi="Times New Roman" w:cs="Times New Roman"/>
          <w:sz w:val="24"/>
        </w:rPr>
        <w:t xml:space="preserve">                                                   </w:t>
      </w:r>
      <w:r w:rsidR="001410BE" w:rsidRPr="00EE2260">
        <w:rPr>
          <w:rFonts w:ascii="Times New Roman" w:hAnsi="Times New Roman" w:cs="Times New Roman"/>
          <w:sz w:val="24"/>
        </w:rPr>
        <w:t xml:space="preserve"> </w:t>
      </w:r>
      <w:r w:rsidRPr="00EE2260">
        <w:rPr>
          <w:rFonts w:ascii="Times New Roman" w:hAnsi="Times New Roman" w:cs="Times New Roman"/>
          <w:sz w:val="24"/>
        </w:rPr>
        <w:t xml:space="preserve">  </w:t>
      </w:r>
      <w:proofErr w:type="gramStart"/>
      <w:r w:rsidR="007870DF" w:rsidRPr="00EE2260">
        <w:rPr>
          <w:rFonts w:ascii="Times New Roman" w:hAnsi="Times New Roman" w:cs="Times New Roman"/>
          <w:sz w:val="24"/>
        </w:rPr>
        <w:t>韦沛雨</w:t>
      </w:r>
      <w:proofErr w:type="gramEnd"/>
    </w:p>
    <w:p w14:paraId="0E9C824B"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rPr>
      </w:pPr>
    </w:p>
    <w:p w14:paraId="253F2D7F"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u w:val="single"/>
        </w:rPr>
      </w:pPr>
      <w:r w:rsidRPr="00EE2260">
        <w:rPr>
          <w:rFonts w:ascii="Times New Roman" w:hAnsi="Times New Roman" w:cs="Times New Roman"/>
          <w:sz w:val="24"/>
        </w:rPr>
        <w:t xml:space="preserve">                                                  </w:t>
      </w:r>
      <w:r w:rsidRPr="00EE2260">
        <w:rPr>
          <w:rFonts w:ascii="Times New Roman" w:hAnsi="Times New Roman" w:cs="Times New Roman"/>
          <w:sz w:val="24"/>
          <w:u w:val="single"/>
        </w:rPr>
        <w:t xml:space="preserve">                </w:t>
      </w:r>
    </w:p>
    <w:p w14:paraId="03C13399" w14:textId="77777777" w:rsidR="00AB4D7F" w:rsidRPr="00EE2260" w:rsidRDefault="00AB4D7F" w:rsidP="00AB4D7F">
      <w:pPr>
        <w:adjustRightInd w:val="0"/>
        <w:snapToGrid w:val="0"/>
        <w:spacing w:beforeLines="50" w:before="156" w:afterLines="50" w:after="156" w:line="360" w:lineRule="auto"/>
        <w:rPr>
          <w:rFonts w:ascii="Times New Roman" w:hAnsi="Times New Roman" w:cs="Times New Roman"/>
          <w:sz w:val="24"/>
          <w:u w:val="single"/>
        </w:rPr>
      </w:pPr>
    </w:p>
    <w:p w14:paraId="25E5373C" w14:textId="77777777" w:rsidR="00AB4D7F" w:rsidRPr="00EE2260" w:rsidRDefault="00AB4D7F" w:rsidP="00AB4D7F">
      <w:pPr>
        <w:wordWrap w:val="0"/>
        <w:jc w:val="right"/>
        <w:rPr>
          <w:rFonts w:ascii="Times New Roman" w:hAnsi="Times New Roman" w:cs="Times New Roman"/>
          <w:bCs/>
          <w:sz w:val="24"/>
          <w:lang w:val="x-none"/>
        </w:rPr>
      </w:pPr>
      <w:r w:rsidRPr="00EE2260">
        <w:rPr>
          <w:rFonts w:ascii="Times New Roman" w:hAnsi="Times New Roman" w:cs="Times New Roman"/>
          <w:bCs/>
          <w:sz w:val="24"/>
          <w:lang w:val="x-none"/>
        </w:rPr>
        <w:t>年</w:t>
      </w:r>
      <w:r w:rsidRPr="00EE2260">
        <w:rPr>
          <w:rFonts w:ascii="Times New Roman" w:hAnsi="Times New Roman" w:cs="Times New Roman"/>
          <w:bCs/>
          <w:sz w:val="24"/>
          <w:lang w:val="x-none"/>
        </w:rPr>
        <w:t xml:space="preserve">    </w:t>
      </w:r>
      <w:r w:rsidRPr="00EE2260">
        <w:rPr>
          <w:rFonts w:ascii="Times New Roman" w:hAnsi="Times New Roman" w:cs="Times New Roman"/>
          <w:bCs/>
          <w:sz w:val="24"/>
          <w:lang w:val="x-none"/>
        </w:rPr>
        <w:t>月</w:t>
      </w:r>
      <w:r w:rsidRPr="00EE2260">
        <w:rPr>
          <w:rFonts w:ascii="Times New Roman" w:hAnsi="Times New Roman" w:cs="Times New Roman"/>
          <w:bCs/>
          <w:sz w:val="24"/>
          <w:lang w:val="x-none"/>
        </w:rPr>
        <w:t xml:space="preserve">    </w:t>
      </w:r>
      <w:r w:rsidRPr="00EE2260">
        <w:rPr>
          <w:rFonts w:ascii="Times New Roman" w:hAnsi="Times New Roman" w:cs="Times New Roman"/>
          <w:bCs/>
          <w:sz w:val="24"/>
          <w:lang w:val="x-none"/>
        </w:rPr>
        <w:t>日</w:t>
      </w:r>
      <w:r w:rsidRPr="00EE2260">
        <w:rPr>
          <w:rFonts w:ascii="Times New Roman" w:hAnsi="Times New Roman" w:cs="Times New Roman"/>
          <w:bCs/>
          <w:sz w:val="24"/>
          <w:lang w:val="x-none"/>
        </w:rPr>
        <w:t xml:space="preserve">  </w:t>
      </w:r>
    </w:p>
    <w:p w14:paraId="6584AEEE" w14:textId="77777777" w:rsidR="00AB4D7F" w:rsidRPr="00EE2260" w:rsidRDefault="00AB4D7F" w:rsidP="00AB4D7F">
      <w:pPr>
        <w:rPr>
          <w:rFonts w:ascii="Times New Roman" w:hAnsi="Times New Roman" w:cs="Times New Roman"/>
          <w:sz w:val="24"/>
          <w:lang w:val="x-none" w:eastAsia="x-none"/>
        </w:rPr>
      </w:pPr>
    </w:p>
    <w:p w14:paraId="2E37D683" w14:textId="77777777" w:rsidR="00AB4D7F" w:rsidRPr="00EE2260" w:rsidRDefault="00AB4D7F" w:rsidP="00AB4D7F">
      <w:pPr>
        <w:tabs>
          <w:tab w:val="left" w:pos="4368"/>
        </w:tabs>
        <w:rPr>
          <w:rFonts w:ascii="Times New Roman" w:hAnsi="Times New Roman" w:cs="Times New Roman"/>
          <w:sz w:val="24"/>
          <w:lang w:val="x-none" w:eastAsia="x-none"/>
        </w:rPr>
      </w:pPr>
      <w:r w:rsidRPr="00EE2260">
        <w:rPr>
          <w:rFonts w:ascii="Times New Roman" w:hAnsi="Times New Roman" w:cs="Times New Roman"/>
          <w:sz w:val="24"/>
          <w:lang w:val="x-none" w:eastAsia="x-none"/>
        </w:rPr>
        <w:tab/>
      </w:r>
    </w:p>
    <w:p w14:paraId="2F2D2CEB" w14:textId="77777777" w:rsidR="00AB4D7F" w:rsidRPr="00EE2260" w:rsidRDefault="00AB4D7F" w:rsidP="00666BF1">
      <w:pPr>
        <w:snapToGrid w:val="0"/>
        <w:spacing w:beforeLines="50" w:before="156" w:afterLines="50" w:after="156" w:line="360" w:lineRule="auto"/>
        <w:jc w:val="left"/>
        <w:rPr>
          <w:rFonts w:ascii="Times New Roman" w:hAnsi="Times New Roman" w:cs="Times New Roman"/>
          <w:b/>
          <w:sz w:val="24"/>
        </w:rPr>
      </w:pPr>
    </w:p>
    <w:sectPr w:rsidR="00AB4D7F" w:rsidRPr="00EE2260" w:rsidSect="00AB4D7F">
      <w:headerReference w:type="default"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4D12" w14:textId="77777777" w:rsidR="009368D1" w:rsidRDefault="009368D1" w:rsidP="00E2688A">
      <w:r>
        <w:separator/>
      </w:r>
    </w:p>
  </w:endnote>
  <w:endnote w:type="continuationSeparator" w:id="0">
    <w:p w14:paraId="68D494FA" w14:textId="77777777" w:rsidR="009368D1" w:rsidRDefault="009368D1" w:rsidP="00E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588" w14:textId="77777777" w:rsidR="0085251F" w:rsidRDefault="0085251F">
    <w:pPr>
      <w:pStyle w:val="a7"/>
      <w:jc w:val="center"/>
    </w:pPr>
  </w:p>
  <w:p w14:paraId="27430DDC" w14:textId="77777777" w:rsidR="0085251F" w:rsidRDefault="008525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896540"/>
      <w:docPartObj>
        <w:docPartGallery w:val="Page Numbers (Bottom of Page)"/>
        <w:docPartUnique/>
      </w:docPartObj>
    </w:sdtPr>
    <w:sdtEndPr/>
    <w:sdtContent>
      <w:p w14:paraId="453A3049" w14:textId="77777777" w:rsidR="0085251F" w:rsidRDefault="0085251F">
        <w:pPr>
          <w:pStyle w:val="a7"/>
          <w:jc w:val="center"/>
        </w:pPr>
        <w:r>
          <w:fldChar w:fldCharType="begin"/>
        </w:r>
        <w:r>
          <w:instrText>PAGE   \* MERGEFORMAT</w:instrText>
        </w:r>
        <w:r>
          <w:fldChar w:fldCharType="separate"/>
        </w:r>
        <w:r w:rsidRPr="00FB5CB6">
          <w:rPr>
            <w:noProof/>
            <w:lang w:val="zh-CN"/>
          </w:rPr>
          <w:t>13</w:t>
        </w:r>
        <w:r>
          <w:fldChar w:fldCharType="end"/>
        </w:r>
      </w:p>
    </w:sdtContent>
  </w:sdt>
  <w:p w14:paraId="645B314A" w14:textId="77777777" w:rsidR="0085251F" w:rsidRDefault="008525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8EC" w14:textId="77777777" w:rsidR="009368D1" w:rsidRDefault="009368D1" w:rsidP="00E2688A">
      <w:r>
        <w:separator/>
      </w:r>
    </w:p>
  </w:footnote>
  <w:footnote w:type="continuationSeparator" w:id="0">
    <w:p w14:paraId="64AD6044" w14:textId="77777777" w:rsidR="009368D1" w:rsidRDefault="009368D1" w:rsidP="00E2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D255" w14:textId="504FAF36" w:rsidR="0085251F" w:rsidRDefault="0085251F" w:rsidP="000C46CD">
    <w:pPr>
      <w:pStyle w:val="a5"/>
      <w:jc w:val="right"/>
    </w:pPr>
    <w:r>
      <w:rPr>
        <w:noProof/>
      </w:rPr>
      <mc:AlternateContent>
        <mc:Choice Requires="wps">
          <w:drawing>
            <wp:anchor distT="0" distB="0" distL="114300" distR="114300" simplePos="0" relativeHeight="251661312" behindDoc="0" locked="0" layoutInCell="1" allowOverlap="1" wp14:anchorId="6C4F56DC" wp14:editId="3AC42C29">
              <wp:simplePos x="0" y="0"/>
              <wp:positionH relativeFrom="column">
                <wp:posOffset>-114300</wp:posOffset>
              </wp:positionH>
              <wp:positionV relativeFrom="paragraph">
                <wp:posOffset>-120650</wp:posOffset>
              </wp:positionV>
              <wp:extent cx="1367790" cy="495300"/>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95300"/>
                      </a:xfrm>
                      <a:prstGeom prst="rect">
                        <a:avLst/>
                      </a:prstGeom>
                      <a:noFill/>
                      <a:ln>
                        <a:noFill/>
                      </a:ln>
                    </wps:spPr>
                    <wps:txbx>
                      <w:txbxContent>
                        <w:p w14:paraId="12DEECA6" w14:textId="77777777" w:rsidR="0085251F" w:rsidRDefault="0085251F" w:rsidP="000C46CD">
                          <w:r w:rsidRPr="00E73D64">
                            <w:rPr>
                              <w:noProof/>
                            </w:rPr>
                            <w:drawing>
                              <wp:inline distT="0" distB="0" distL="0" distR="0" wp14:anchorId="75541B26" wp14:editId="36A27CD0">
                                <wp:extent cx="1185545" cy="4146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414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56DC" id="矩形 11" o:spid="_x0000_s1026" style="position:absolute;left:0;text-align:left;margin-left:-9pt;margin-top:-9.5pt;width:107.7pt;height: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" filled="f" stroked="f">
              <v:textbox>
                <w:txbxContent>
                  <w:p w14:paraId="12DEECA6" w14:textId="77777777" w:rsidR="0085251F" w:rsidRDefault="0085251F" w:rsidP="000C46CD">
                    <w:r w:rsidRPr="00E73D64">
                      <w:rPr>
                        <w:noProof/>
                      </w:rPr>
                      <w:drawing>
                        <wp:inline distT="0" distB="0" distL="0" distR="0" wp14:anchorId="75541B26" wp14:editId="36A27CD0">
                          <wp:extent cx="1185545" cy="4146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414655"/>
                                  </a:xfrm>
                                  <a:prstGeom prst="rect">
                                    <a:avLst/>
                                  </a:prstGeom>
                                  <a:noFill/>
                                  <a:ln>
                                    <a:noFill/>
                                  </a:ln>
                                </pic:spPr>
                              </pic:pic>
                            </a:graphicData>
                          </a:graphic>
                        </wp:inline>
                      </w:drawing>
                    </w:r>
                  </w:p>
                </w:txbxContent>
              </v:textbox>
            </v:rect>
          </w:pict>
        </mc:Fallback>
      </mc:AlternateContent>
    </w:r>
    <w:r>
      <w:t>专项核查意见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40"/>
    <w:rsid w:val="00002936"/>
    <w:rsid w:val="0001383D"/>
    <w:rsid w:val="00015F31"/>
    <w:rsid w:val="0001670F"/>
    <w:rsid w:val="00017214"/>
    <w:rsid w:val="00017D5D"/>
    <w:rsid w:val="00033A1C"/>
    <w:rsid w:val="00036819"/>
    <w:rsid w:val="00037A54"/>
    <w:rsid w:val="000408D8"/>
    <w:rsid w:val="00047CE1"/>
    <w:rsid w:val="000646EC"/>
    <w:rsid w:val="00075D10"/>
    <w:rsid w:val="00076DCF"/>
    <w:rsid w:val="00077DEE"/>
    <w:rsid w:val="0009431E"/>
    <w:rsid w:val="00095ADC"/>
    <w:rsid w:val="00096B6C"/>
    <w:rsid w:val="0009793B"/>
    <w:rsid w:val="000A29A4"/>
    <w:rsid w:val="000B4A08"/>
    <w:rsid w:val="000B6478"/>
    <w:rsid w:val="000C1B37"/>
    <w:rsid w:val="000C366F"/>
    <w:rsid w:val="000C3E03"/>
    <w:rsid w:val="000C46CD"/>
    <w:rsid w:val="000D4202"/>
    <w:rsid w:val="000E662D"/>
    <w:rsid w:val="001063F9"/>
    <w:rsid w:val="00107512"/>
    <w:rsid w:val="00113AC5"/>
    <w:rsid w:val="001207D2"/>
    <w:rsid w:val="001213F4"/>
    <w:rsid w:val="001410BE"/>
    <w:rsid w:val="00145F99"/>
    <w:rsid w:val="0015010A"/>
    <w:rsid w:val="00151A86"/>
    <w:rsid w:val="00151F12"/>
    <w:rsid w:val="00162F16"/>
    <w:rsid w:val="0018257E"/>
    <w:rsid w:val="001A3496"/>
    <w:rsid w:val="001B24E2"/>
    <w:rsid w:val="001B6D1C"/>
    <w:rsid w:val="001C651E"/>
    <w:rsid w:val="001D69CD"/>
    <w:rsid w:val="001E1350"/>
    <w:rsid w:val="001E5F11"/>
    <w:rsid w:val="00201391"/>
    <w:rsid w:val="00210CDE"/>
    <w:rsid w:val="00216E8B"/>
    <w:rsid w:val="00244D49"/>
    <w:rsid w:val="002505D8"/>
    <w:rsid w:val="0025610F"/>
    <w:rsid w:val="00256E43"/>
    <w:rsid w:val="00266B61"/>
    <w:rsid w:val="00267B0B"/>
    <w:rsid w:val="00271359"/>
    <w:rsid w:val="0027446C"/>
    <w:rsid w:val="00284451"/>
    <w:rsid w:val="00294C2E"/>
    <w:rsid w:val="002A2847"/>
    <w:rsid w:val="002A353D"/>
    <w:rsid w:val="002C34C9"/>
    <w:rsid w:val="002D1469"/>
    <w:rsid w:val="002D24CF"/>
    <w:rsid w:val="002E34E7"/>
    <w:rsid w:val="002E5865"/>
    <w:rsid w:val="002E5C71"/>
    <w:rsid w:val="003064D8"/>
    <w:rsid w:val="003129FE"/>
    <w:rsid w:val="00320871"/>
    <w:rsid w:val="00323D3A"/>
    <w:rsid w:val="00331C28"/>
    <w:rsid w:val="00337732"/>
    <w:rsid w:val="00340E2C"/>
    <w:rsid w:val="0036325F"/>
    <w:rsid w:val="00371BB3"/>
    <w:rsid w:val="0037361B"/>
    <w:rsid w:val="0037467E"/>
    <w:rsid w:val="003763A8"/>
    <w:rsid w:val="00381D31"/>
    <w:rsid w:val="003A27D4"/>
    <w:rsid w:val="003A7DBD"/>
    <w:rsid w:val="003C104D"/>
    <w:rsid w:val="003C798A"/>
    <w:rsid w:val="003D538C"/>
    <w:rsid w:val="003D6730"/>
    <w:rsid w:val="003E33D6"/>
    <w:rsid w:val="003E3F36"/>
    <w:rsid w:val="003E79B9"/>
    <w:rsid w:val="003E7C19"/>
    <w:rsid w:val="003F0258"/>
    <w:rsid w:val="003F6C66"/>
    <w:rsid w:val="003F6F32"/>
    <w:rsid w:val="00401BD8"/>
    <w:rsid w:val="00424773"/>
    <w:rsid w:val="00434695"/>
    <w:rsid w:val="00437597"/>
    <w:rsid w:val="00442A28"/>
    <w:rsid w:val="004432BD"/>
    <w:rsid w:val="004438E3"/>
    <w:rsid w:val="00456C3B"/>
    <w:rsid w:val="00463412"/>
    <w:rsid w:val="0047356B"/>
    <w:rsid w:val="0047719D"/>
    <w:rsid w:val="004774C8"/>
    <w:rsid w:val="00486287"/>
    <w:rsid w:val="0049170F"/>
    <w:rsid w:val="0049218E"/>
    <w:rsid w:val="00492D26"/>
    <w:rsid w:val="00497977"/>
    <w:rsid w:val="004A3560"/>
    <w:rsid w:val="004A3D8D"/>
    <w:rsid w:val="004A45AC"/>
    <w:rsid w:val="004A6475"/>
    <w:rsid w:val="004B45B1"/>
    <w:rsid w:val="004C5E97"/>
    <w:rsid w:val="004D3A5E"/>
    <w:rsid w:val="004D6E70"/>
    <w:rsid w:val="004E0615"/>
    <w:rsid w:val="004E5830"/>
    <w:rsid w:val="004F0775"/>
    <w:rsid w:val="004F2F82"/>
    <w:rsid w:val="005052DC"/>
    <w:rsid w:val="005062F4"/>
    <w:rsid w:val="00513B7B"/>
    <w:rsid w:val="005142C9"/>
    <w:rsid w:val="00516249"/>
    <w:rsid w:val="00522AA7"/>
    <w:rsid w:val="00551EFE"/>
    <w:rsid w:val="00554176"/>
    <w:rsid w:val="0055571A"/>
    <w:rsid w:val="0056504A"/>
    <w:rsid w:val="005706A6"/>
    <w:rsid w:val="00572FD5"/>
    <w:rsid w:val="00590F44"/>
    <w:rsid w:val="0059273D"/>
    <w:rsid w:val="00593726"/>
    <w:rsid w:val="005B24CB"/>
    <w:rsid w:val="005B6AED"/>
    <w:rsid w:val="005C02BA"/>
    <w:rsid w:val="005D276D"/>
    <w:rsid w:val="005E01E0"/>
    <w:rsid w:val="005E4CA1"/>
    <w:rsid w:val="005F1CDB"/>
    <w:rsid w:val="005F3F4F"/>
    <w:rsid w:val="005F4135"/>
    <w:rsid w:val="005F540C"/>
    <w:rsid w:val="0060274A"/>
    <w:rsid w:val="00606791"/>
    <w:rsid w:val="0061596B"/>
    <w:rsid w:val="00615A9E"/>
    <w:rsid w:val="00616544"/>
    <w:rsid w:val="006178A8"/>
    <w:rsid w:val="00622055"/>
    <w:rsid w:val="00634F82"/>
    <w:rsid w:val="00635F6E"/>
    <w:rsid w:val="006374BC"/>
    <w:rsid w:val="00666BF1"/>
    <w:rsid w:val="00674050"/>
    <w:rsid w:val="0067557B"/>
    <w:rsid w:val="006A0429"/>
    <w:rsid w:val="006A1D30"/>
    <w:rsid w:val="006A1E29"/>
    <w:rsid w:val="006A350E"/>
    <w:rsid w:val="006B6938"/>
    <w:rsid w:val="006C19E4"/>
    <w:rsid w:val="006C672D"/>
    <w:rsid w:val="006E3B8F"/>
    <w:rsid w:val="006E65EF"/>
    <w:rsid w:val="006E7DE1"/>
    <w:rsid w:val="006F21A5"/>
    <w:rsid w:val="006F38E8"/>
    <w:rsid w:val="00721285"/>
    <w:rsid w:val="00725C6B"/>
    <w:rsid w:val="00750E4F"/>
    <w:rsid w:val="00760C31"/>
    <w:rsid w:val="00771356"/>
    <w:rsid w:val="007870DF"/>
    <w:rsid w:val="00793679"/>
    <w:rsid w:val="007A1D0B"/>
    <w:rsid w:val="007A67D3"/>
    <w:rsid w:val="007B1286"/>
    <w:rsid w:val="007B2C02"/>
    <w:rsid w:val="007B74CC"/>
    <w:rsid w:val="007B7DC0"/>
    <w:rsid w:val="007C1E43"/>
    <w:rsid w:val="007D2B9A"/>
    <w:rsid w:val="007D30AC"/>
    <w:rsid w:val="007E2E3A"/>
    <w:rsid w:val="007E4312"/>
    <w:rsid w:val="00804A79"/>
    <w:rsid w:val="00807416"/>
    <w:rsid w:val="008078EB"/>
    <w:rsid w:val="00813D67"/>
    <w:rsid w:val="00820E12"/>
    <w:rsid w:val="00825024"/>
    <w:rsid w:val="00841E03"/>
    <w:rsid w:val="008469E0"/>
    <w:rsid w:val="00847EF2"/>
    <w:rsid w:val="0085251F"/>
    <w:rsid w:val="00867F84"/>
    <w:rsid w:val="00870E39"/>
    <w:rsid w:val="00871F7A"/>
    <w:rsid w:val="00874529"/>
    <w:rsid w:val="00877929"/>
    <w:rsid w:val="00880EAA"/>
    <w:rsid w:val="008821C3"/>
    <w:rsid w:val="008914C9"/>
    <w:rsid w:val="00893CAB"/>
    <w:rsid w:val="008968CA"/>
    <w:rsid w:val="008A204A"/>
    <w:rsid w:val="008C1B04"/>
    <w:rsid w:val="008D4F2F"/>
    <w:rsid w:val="00901C4D"/>
    <w:rsid w:val="00901EE1"/>
    <w:rsid w:val="00903B72"/>
    <w:rsid w:val="00914ECB"/>
    <w:rsid w:val="009204FA"/>
    <w:rsid w:val="00925C2E"/>
    <w:rsid w:val="009260DF"/>
    <w:rsid w:val="00933CB4"/>
    <w:rsid w:val="009368D1"/>
    <w:rsid w:val="00940C82"/>
    <w:rsid w:val="00965D61"/>
    <w:rsid w:val="009740BC"/>
    <w:rsid w:val="009779DF"/>
    <w:rsid w:val="009818B2"/>
    <w:rsid w:val="00993915"/>
    <w:rsid w:val="009A0018"/>
    <w:rsid w:val="009A0942"/>
    <w:rsid w:val="009B4C54"/>
    <w:rsid w:val="009B59F2"/>
    <w:rsid w:val="009C6C9A"/>
    <w:rsid w:val="009D10BB"/>
    <w:rsid w:val="009D1BEA"/>
    <w:rsid w:val="009D61A0"/>
    <w:rsid w:val="009D746B"/>
    <w:rsid w:val="009E06D8"/>
    <w:rsid w:val="009F1ECB"/>
    <w:rsid w:val="009F74B9"/>
    <w:rsid w:val="00A045C1"/>
    <w:rsid w:val="00A1055C"/>
    <w:rsid w:val="00A11608"/>
    <w:rsid w:val="00A17A9B"/>
    <w:rsid w:val="00A20187"/>
    <w:rsid w:val="00A2032B"/>
    <w:rsid w:val="00A2287A"/>
    <w:rsid w:val="00A33396"/>
    <w:rsid w:val="00A35901"/>
    <w:rsid w:val="00A43293"/>
    <w:rsid w:val="00A45B6A"/>
    <w:rsid w:val="00A46D21"/>
    <w:rsid w:val="00A53376"/>
    <w:rsid w:val="00A6631F"/>
    <w:rsid w:val="00A73A7D"/>
    <w:rsid w:val="00A73E09"/>
    <w:rsid w:val="00A858FD"/>
    <w:rsid w:val="00A86C95"/>
    <w:rsid w:val="00A911AB"/>
    <w:rsid w:val="00A913D5"/>
    <w:rsid w:val="00AA3BCE"/>
    <w:rsid w:val="00AA489A"/>
    <w:rsid w:val="00AA5DCF"/>
    <w:rsid w:val="00AB4D7F"/>
    <w:rsid w:val="00AB64C8"/>
    <w:rsid w:val="00AC09BF"/>
    <w:rsid w:val="00AC3F97"/>
    <w:rsid w:val="00AC41B3"/>
    <w:rsid w:val="00AD2164"/>
    <w:rsid w:val="00AE0CA0"/>
    <w:rsid w:val="00AE2921"/>
    <w:rsid w:val="00AE3C61"/>
    <w:rsid w:val="00AE763B"/>
    <w:rsid w:val="00AF0971"/>
    <w:rsid w:val="00AF339F"/>
    <w:rsid w:val="00B103DD"/>
    <w:rsid w:val="00B1313A"/>
    <w:rsid w:val="00B164CD"/>
    <w:rsid w:val="00B24A5E"/>
    <w:rsid w:val="00B24DAB"/>
    <w:rsid w:val="00B35F40"/>
    <w:rsid w:val="00B45BE0"/>
    <w:rsid w:val="00B45C63"/>
    <w:rsid w:val="00B51B86"/>
    <w:rsid w:val="00B540EC"/>
    <w:rsid w:val="00B636D0"/>
    <w:rsid w:val="00B6427C"/>
    <w:rsid w:val="00B74D6C"/>
    <w:rsid w:val="00B81DD9"/>
    <w:rsid w:val="00B92687"/>
    <w:rsid w:val="00BA1652"/>
    <w:rsid w:val="00BA60DA"/>
    <w:rsid w:val="00BB09D1"/>
    <w:rsid w:val="00BC3469"/>
    <w:rsid w:val="00BC6FDB"/>
    <w:rsid w:val="00BD2B07"/>
    <w:rsid w:val="00BE041C"/>
    <w:rsid w:val="00BE1355"/>
    <w:rsid w:val="00BF5788"/>
    <w:rsid w:val="00BF7D16"/>
    <w:rsid w:val="00C0625B"/>
    <w:rsid w:val="00C0686B"/>
    <w:rsid w:val="00C11357"/>
    <w:rsid w:val="00C156CE"/>
    <w:rsid w:val="00C200C8"/>
    <w:rsid w:val="00C248ED"/>
    <w:rsid w:val="00C24FF1"/>
    <w:rsid w:val="00C27546"/>
    <w:rsid w:val="00C33E5C"/>
    <w:rsid w:val="00C40D28"/>
    <w:rsid w:val="00C50A47"/>
    <w:rsid w:val="00C6055B"/>
    <w:rsid w:val="00C66E7A"/>
    <w:rsid w:val="00C70FF8"/>
    <w:rsid w:val="00C75556"/>
    <w:rsid w:val="00C8129C"/>
    <w:rsid w:val="00C9149A"/>
    <w:rsid w:val="00C917E5"/>
    <w:rsid w:val="00CA1E1E"/>
    <w:rsid w:val="00CA322E"/>
    <w:rsid w:val="00CC0CA8"/>
    <w:rsid w:val="00CC3A8F"/>
    <w:rsid w:val="00CC6EC7"/>
    <w:rsid w:val="00CD40A5"/>
    <w:rsid w:val="00CD5DCE"/>
    <w:rsid w:val="00CD7877"/>
    <w:rsid w:val="00CD7BEF"/>
    <w:rsid w:val="00CF7707"/>
    <w:rsid w:val="00D01D49"/>
    <w:rsid w:val="00D056F3"/>
    <w:rsid w:val="00D06DA7"/>
    <w:rsid w:val="00D10284"/>
    <w:rsid w:val="00D12DEF"/>
    <w:rsid w:val="00D21CFB"/>
    <w:rsid w:val="00D227C5"/>
    <w:rsid w:val="00D247BE"/>
    <w:rsid w:val="00D3161A"/>
    <w:rsid w:val="00D40685"/>
    <w:rsid w:val="00D40AE1"/>
    <w:rsid w:val="00D411E3"/>
    <w:rsid w:val="00D44104"/>
    <w:rsid w:val="00D5161C"/>
    <w:rsid w:val="00D55356"/>
    <w:rsid w:val="00D55513"/>
    <w:rsid w:val="00D55FC5"/>
    <w:rsid w:val="00D56345"/>
    <w:rsid w:val="00D61B37"/>
    <w:rsid w:val="00D65072"/>
    <w:rsid w:val="00D741C7"/>
    <w:rsid w:val="00D91396"/>
    <w:rsid w:val="00D929ED"/>
    <w:rsid w:val="00D930FE"/>
    <w:rsid w:val="00DA4215"/>
    <w:rsid w:val="00DA5171"/>
    <w:rsid w:val="00DD37C4"/>
    <w:rsid w:val="00DF25CD"/>
    <w:rsid w:val="00DF3470"/>
    <w:rsid w:val="00DF48FC"/>
    <w:rsid w:val="00DF7493"/>
    <w:rsid w:val="00E01DDC"/>
    <w:rsid w:val="00E1187F"/>
    <w:rsid w:val="00E16CE7"/>
    <w:rsid w:val="00E22704"/>
    <w:rsid w:val="00E2688A"/>
    <w:rsid w:val="00E41CCC"/>
    <w:rsid w:val="00E54B2B"/>
    <w:rsid w:val="00E669F1"/>
    <w:rsid w:val="00E67FC9"/>
    <w:rsid w:val="00E77A2A"/>
    <w:rsid w:val="00E80C15"/>
    <w:rsid w:val="00E85D53"/>
    <w:rsid w:val="00E85F14"/>
    <w:rsid w:val="00E87728"/>
    <w:rsid w:val="00E91EB6"/>
    <w:rsid w:val="00E93CDC"/>
    <w:rsid w:val="00EB0F6C"/>
    <w:rsid w:val="00EB248B"/>
    <w:rsid w:val="00EB335F"/>
    <w:rsid w:val="00EC2125"/>
    <w:rsid w:val="00EC434B"/>
    <w:rsid w:val="00EC4B9D"/>
    <w:rsid w:val="00ED2A49"/>
    <w:rsid w:val="00ED60EB"/>
    <w:rsid w:val="00EE2260"/>
    <w:rsid w:val="00EE4502"/>
    <w:rsid w:val="00EE6F99"/>
    <w:rsid w:val="00EF387F"/>
    <w:rsid w:val="00EF4DC1"/>
    <w:rsid w:val="00F036EB"/>
    <w:rsid w:val="00F10E22"/>
    <w:rsid w:val="00F14D0C"/>
    <w:rsid w:val="00F17C38"/>
    <w:rsid w:val="00F22F94"/>
    <w:rsid w:val="00F31B72"/>
    <w:rsid w:val="00F51640"/>
    <w:rsid w:val="00F61C63"/>
    <w:rsid w:val="00F673D5"/>
    <w:rsid w:val="00F92627"/>
    <w:rsid w:val="00F93B6E"/>
    <w:rsid w:val="00F955E8"/>
    <w:rsid w:val="00FA63D2"/>
    <w:rsid w:val="00FB15AC"/>
    <w:rsid w:val="00FB5CB6"/>
    <w:rsid w:val="00FB73B2"/>
    <w:rsid w:val="00FC2A89"/>
    <w:rsid w:val="00FD2B6D"/>
    <w:rsid w:val="00FD3BFE"/>
    <w:rsid w:val="00FD44A4"/>
    <w:rsid w:val="00FE2809"/>
    <w:rsid w:val="00FF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0A36"/>
  <w15:chartTrackingRefBased/>
  <w15:docId w15:val="{AEBACE69-C2F5-4734-B9E1-4814FC31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40"/>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107512"/>
    <w:pPr>
      <w:adjustRightInd w:val="0"/>
      <w:snapToGrid w:val="0"/>
    </w:pPr>
    <w:rPr>
      <w:rFonts w:eastAsia="宋体"/>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style>
  <w:style w:type="character" w:styleId="a3">
    <w:name w:val="Hyperlink"/>
    <w:uiPriority w:val="99"/>
    <w:qFormat/>
    <w:rsid w:val="00B35F40"/>
    <w:rPr>
      <w:color w:val="333333"/>
      <w:u w:val="none"/>
    </w:rPr>
  </w:style>
  <w:style w:type="table" w:styleId="a4">
    <w:name w:val="Table Grid"/>
    <w:basedOn w:val="a1"/>
    <w:uiPriority w:val="39"/>
    <w:rsid w:val="0037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68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2688A"/>
    <w:rPr>
      <w:rFonts w:ascii="Calibri" w:eastAsia="宋体" w:hAnsi="Calibri" w:cs="Calibri"/>
      <w:sz w:val="18"/>
      <w:szCs w:val="18"/>
    </w:rPr>
  </w:style>
  <w:style w:type="paragraph" w:styleId="a7">
    <w:name w:val="footer"/>
    <w:basedOn w:val="a"/>
    <w:link w:val="a8"/>
    <w:uiPriority w:val="99"/>
    <w:unhideWhenUsed/>
    <w:rsid w:val="00E2688A"/>
    <w:pPr>
      <w:tabs>
        <w:tab w:val="center" w:pos="4153"/>
        <w:tab w:val="right" w:pos="8306"/>
      </w:tabs>
      <w:snapToGrid w:val="0"/>
      <w:jc w:val="left"/>
    </w:pPr>
    <w:rPr>
      <w:sz w:val="18"/>
      <w:szCs w:val="18"/>
    </w:rPr>
  </w:style>
  <w:style w:type="character" w:customStyle="1" w:styleId="a8">
    <w:name w:val="页脚 字符"/>
    <w:basedOn w:val="a0"/>
    <w:link w:val="a7"/>
    <w:uiPriority w:val="99"/>
    <w:rsid w:val="00E2688A"/>
    <w:rPr>
      <w:rFonts w:ascii="Calibri" w:eastAsia="宋体" w:hAnsi="Calibri" w:cs="Calibri"/>
      <w:sz w:val="18"/>
      <w:szCs w:val="18"/>
    </w:rPr>
  </w:style>
  <w:style w:type="paragraph" w:styleId="a9">
    <w:name w:val="Balloon Text"/>
    <w:basedOn w:val="a"/>
    <w:link w:val="aa"/>
    <w:uiPriority w:val="99"/>
    <w:semiHidden/>
    <w:unhideWhenUsed/>
    <w:rsid w:val="00D40AE1"/>
    <w:rPr>
      <w:rFonts w:ascii="Helvetica" w:hAnsi="Helvetica"/>
      <w:sz w:val="18"/>
      <w:szCs w:val="18"/>
    </w:rPr>
  </w:style>
  <w:style w:type="character" w:customStyle="1" w:styleId="aa">
    <w:name w:val="批注框文本 字符"/>
    <w:basedOn w:val="a0"/>
    <w:link w:val="a9"/>
    <w:uiPriority w:val="99"/>
    <w:semiHidden/>
    <w:rsid w:val="00D40AE1"/>
    <w:rPr>
      <w:rFonts w:ascii="Helvetica" w:eastAsia="宋体" w:hAnsi="Helvetica" w:cs="Calibri"/>
      <w:sz w:val="18"/>
      <w:szCs w:val="18"/>
    </w:rPr>
  </w:style>
  <w:style w:type="paragraph" w:styleId="ab">
    <w:name w:val="Revision"/>
    <w:hidden/>
    <w:uiPriority w:val="99"/>
    <w:semiHidden/>
    <w:rsid w:val="00D247BE"/>
    <w:rPr>
      <w:rFonts w:ascii="Calibri" w:eastAsia="宋体" w:hAnsi="Calibri" w:cs="Calibri"/>
      <w:szCs w:val="24"/>
    </w:rPr>
  </w:style>
  <w:style w:type="character" w:styleId="ac">
    <w:name w:val="annotation reference"/>
    <w:basedOn w:val="a0"/>
    <w:uiPriority w:val="99"/>
    <w:semiHidden/>
    <w:unhideWhenUsed/>
    <w:rsid w:val="004B45B1"/>
    <w:rPr>
      <w:sz w:val="21"/>
      <w:szCs w:val="21"/>
    </w:rPr>
  </w:style>
  <w:style w:type="paragraph" w:styleId="ad">
    <w:name w:val="annotation text"/>
    <w:basedOn w:val="a"/>
    <w:link w:val="ae"/>
    <w:uiPriority w:val="99"/>
    <w:semiHidden/>
    <w:unhideWhenUsed/>
    <w:rsid w:val="004B45B1"/>
    <w:pPr>
      <w:jc w:val="left"/>
    </w:pPr>
  </w:style>
  <w:style w:type="character" w:customStyle="1" w:styleId="ae">
    <w:name w:val="批注文字 字符"/>
    <w:basedOn w:val="a0"/>
    <w:link w:val="ad"/>
    <w:uiPriority w:val="99"/>
    <w:semiHidden/>
    <w:rsid w:val="004B45B1"/>
    <w:rPr>
      <w:rFonts w:ascii="Calibri" w:eastAsia="宋体" w:hAnsi="Calibri" w:cs="Calibri"/>
      <w:szCs w:val="24"/>
    </w:rPr>
  </w:style>
  <w:style w:type="paragraph" w:styleId="af">
    <w:name w:val="annotation subject"/>
    <w:basedOn w:val="ad"/>
    <w:next w:val="ad"/>
    <w:link w:val="af0"/>
    <w:uiPriority w:val="99"/>
    <w:semiHidden/>
    <w:unhideWhenUsed/>
    <w:rsid w:val="004B45B1"/>
    <w:rPr>
      <w:b/>
      <w:bCs/>
    </w:rPr>
  </w:style>
  <w:style w:type="character" w:customStyle="1" w:styleId="af0">
    <w:name w:val="批注主题 字符"/>
    <w:basedOn w:val="ae"/>
    <w:link w:val="af"/>
    <w:uiPriority w:val="99"/>
    <w:semiHidden/>
    <w:rsid w:val="004B45B1"/>
    <w:rPr>
      <w:rFonts w:ascii="Calibri" w:eastAsia="宋体" w:hAnsi="Calibri" w:cs="Calibri"/>
      <w:b/>
      <w:bCs/>
      <w:szCs w:val="24"/>
    </w:rPr>
  </w:style>
  <w:style w:type="paragraph" w:styleId="af1">
    <w:name w:val="Document Map"/>
    <w:basedOn w:val="a"/>
    <w:link w:val="af2"/>
    <w:uiPriority w:val="99"/>
    <w:semiHidden/>
    <w:unhideWhenUsed/>
    <w:rsid w:val="00F61C63"/>
    <w:rPr>
      <w:rFonts w:ascii="Helvetica" w:hAnsi="Helvetica"/>
      <w:sz w:val="24"/>
    </w:rPr>
  </w:style>
  <w:style w:type="character" w:customStyle="1" w:styleId="af2">
    <w:name w:val="文档结构图 字符"/>
    <w:basedOn w:val="a0"/>
    <w:link w:val="af1"/>
    <w:uiPriority w:val="99"/>
    <w:semiHidden/>
    <w:rsid w:val="00F61C63"/>
    <w:rPr>
      <w:rFonts w:ascii="Helvetica" w:eastAsia="宋体" w:hAnsi="Helvetic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57212">
      <w:bodyDiv w:val="1"/>
      <w:marLeft w:val="0"/>
      <w:marRight w:val="0"/>
      <w:marTop w:val="0"/>
      <w:marBottom w:val="0"/>
      <w:divBdr>
        <w:top w:val="none" w:sz="0" w:space="0" w:color="auto"/>
        <w:left w:val="none" w:sz="0" w:space="0" w:color="auto"/>
        <w:bottom w:val="none" w:sz="0" w:space="0" w:color="auto"/>
        <w:right w:val="none" w:sz="0" w:space="0" w:color="auto"/>
      </w:divBdr>
    </w:div>
    <w:div w:id="676005828">
      <w:bodyDiv w:val="1"/>
      <w:marLeft w:val="0"/>
      <w:marRight w:val="0"/>
      <w:marTop w:val="0"/>
      <w:marBottom w:val="0"/>
      <w:divBdr>
        <w:top w:val="none" w:sz="0" w:space="0" w:color="auto"/>
        <w:left w:val="none" w:sz="0" w:space="0" w:color="auto"/>
        <w:bottom w:val="none" w:sz="0" w:space="0" w:color="auto"/>
        <w:right w:val="none" w:sz="0" w:space="0" w:color="auto"/>
      </w:divBdr>
    </w:div>
    <w:div w:id="763958866">
      <w:bodyDiv w:val="1"/>
      <w:marLeft w:val="0"/>
      <w:marRight w:val="0"/>
      <w:marTop w:val="0"/>
      <w:marBottom w:val="0"/>
      <w:divBdr>
        <w:top w:val="none" w:sz="0" w:space="0" w:color="auto"/>
        <w:left w:val="none" w:sz="0" w:space="0" w:color="auto"/>
        <w:bottom w:val="none" w:sz="0" w:space="0" w:color="auto"/>
        <w:right w:val="none" w:sz="0" w:space="0" w:color="auto"/>
      </w:divBdr>
      <w:divsChild>
        <w:div w:id="435518350">
          <w:marLeft w:val="0"/>
          <w:marRight w:val="0"/>
          <w:marTop w:val="795"/>
          <w:marBottom w:val="795"/>
          <w:divBdr>
            <w:top w:val="none" w:sz="0" w:space="0" w:color="auto"/>
            <w:left w:val="none" w:sz="0" w:space="0" w:color="auto"/>
            <w:bottom w:val="none" w:sz="0" w:space="0" w:color="auto"/>
            <w:right w:val="none" w:sz="0" w:space="0" w:color="auto"/>
          </w:divBdr>
          <w:divsChild>
            <w:div w:id="1649627596">
              <w:marLeft w:val="0"/>
              <w:marRight w:val="0"/>
              <w:marTop w:val="0"/>
              <w:marBottom w:val="0"/>
              <w:divBdr>
                <w:top w:val="single" w:sz="6" w:space="0" w:color="ADADAD"/>
                <w:left w:val="single" w:sz="6" w:space="0" w:color="ADADAD"/>
                <w:bottom w:val="single" w:sz="6" w:space="0" w:color="ADADAD"/>
                <w:right w:val="single" w:sz="6" w:space="0" w:color="ADADAD"/>
              </w:divBdr>
              <w:divsChild>
                <w:div w:id="1358316078">
                  <w:marLeft w:val="0"/>
                  <w:marRight w:val="0"/>
                  <w:marTop w:val="0"/>
                  <w:marBottom w:val="0"/>
                  <w:divBdr>
                    <w:top w:val="none" w:sz="0" w:space="0" w:color="auto"/>
                    <w:left w:val="none" w:sz="0" w:space="0" w:color="auto"/>
                    <w:bottom w:val="none" w:sz="0" w:space="0" w:color="auto"/>
                    <w:right w:val="none" w:sz="0" w:space="0" w:color="auto"/>
                  </w:divBdr>
                </w:div>
                <w:div w:id="2122650052">
                  <w:marLeft w:val="0"/>
                  <w:marRight w:val="0"/>
                  <w:marTop w:val="0"/>
                  <w:marBottom w:val="0"/>
                  <w:divBdr>
                    <w:top w:val="none" w:sz="0" w:space="0" w:color="auto"/>
                    <w:left w:val="none" w:sz="0" w:space="0" w:color="auto"/>
                    <w:bottom w:val="none" w:sz="0" w:space="0" w:color="auto"/>
                    <w:right w:val="none" w:sz="0" w:space="0" w:color="auto"/>
                  </w:divBdr>
                </w:div>
                <w:div w:id="731395088">
                  <w:marLeft w:val="0"/>
                  <w:marRight w:val="0"/>
                  <w:marTop w:val="0"/>
                  <w:marBottom w:val="0"/>
                  <w:divBdr>
                    <w:top w:val="none" w:sz="0" w:space="0" w:color="auto"/>
                    <w:left w:val="none" w:sz="0" w:space="0" w:color="auto"/>
                    <w:bottom w:val="none" w:sz="0" w:space="0" w:color="auto"/>
                    <w:right w:val="none" w:sz="0" w:space="0" w:color="auto"/>
                  </w:divBdr>
                </w:div>
                <w:div w:id="1851020647">
                  <w:marLeft w:val="0"/>
                  <w:marRight w:val="0"/>
                  <w:marTop w:val="0"/>
                  <w:marBottom w:val="0"/>
                  <w:divBdr>
                    <w:top w:val="none" w:sz="0" w:space="0" w:color="auto"/>
                    <w:left w:val="none" w:sz="0" w:space="0" w:color="auto"/>
                    <w:bottom w:val="none" w:sz="0" w:space="0" w:color="auto"/>
                    <w:right w:val="none" w:sz="0" w:space="0" w:color="auto"/>
                  </w:divBdr>
                </w:div>
                <w:div w:id="1618947941">
                  <w:marLeft w:val="0"/>
                  <w:marRight w:val="0"/>
                  <w:marTop w:val="0"/>
                  <w:marBottom w:val="0"/>
                  <w:divBdr>
                    <w:top w:val="none" w:sz="0" w:space="0" w:color="auto"/>
                    <w:left w:val="none" w:sz="0" w:space="0" w:color="auto"/>
                    <w:bottom w:val="none" w:sz="0" w:space="0" w:color="auto"/>
                    <w:right w:val="none" w:sz="0" w:space="0" w:color="auto"/>
                  </w:divBdr>
                </w:div>
                <w:div w:id="1319072906">
                  <w:marLeft w:val="0"/>
                  <w:marRight w:val="0"/>
                  <w:marTop w:val="0"/>
                  <w:marBottom w:val="0"/>
                  <w:divBdr>
                    <w:top w:val="none" w:sz="0" w:space="0" w:color="auto"/>
                    <w:left w:val="none" w:sz="0" w:space="0" w:color="auto"/>
                    <w:bottom w:val="none" w:sz="0" w:space="0" w:color="auto"/>
                    <w:right w:val="none" w:sz="0" w:space="0" w:color="auto"/>
                  </w:divBdr>
                </w:div>
                <w:div w:id="2109151275">
                  <w:marLeft w:val="0"/>
                  <w:marRight w:val="0"/>
                  <w:marTop w:val="0"/>
                  <w:marBottom w:val="0"/>
                  <w:divBdr>
                    <w:top w:val="none" w:sz="0" w:space="0" w:color="auto"/>
                    <w:left w:val="none" w:sz="0" w:space="0" w:color="auto"/>
                    <w:bottom w:val="none" w:sz="0" w:space="0" w:color="auto"/>
                    <w:right w:val="none" w:sz="0" w:space="0" w:color="auto"/>
                  </w:divBdr>
                </w:div>
                <w:div w:id="1099105050">
                  <w:marLeft w:val="0"/>
                  <w:marRight w:val="0"/>
                  <w:marTop w:val="0"/>
                  <w:marBottom w:val="0"/>
                  <w:divBdr>
                    <w:top w:val="none" w:sz="0" w:space="0" w:color="auto"/>
                    <w:left w:val="none" w:sz="0" w:space="0" w:color="auto"/>
                    <w:bottom w:val="none" w:sz="0" w:space="0" w:color="auto"/>
                    <w:right w:val="none" w:sz="0" w:space="0" w:color="auto"/>
                  </w:divBdr>
                </w:div>
                <w:div w:id="122431109">
                  <w:marLeft w:val="0"/>
                  <w:marRight w:val="0"/>
                  <w:marTop w:val="0"/>
                  <w:marBottom w:val="0"/>
                  <w:divBdr>
                    <w:top w:val="none" w:sz="0" w:space="0" w:color="auto"/>
                    <w:left w:val="none" w:sz="0" w:space="0" w:color="auto"/>
                    <w:bottom w:val="none" w:sz="0" w:space="0" w:color="auto"/>
                    <w:right w:val="none" w:sz="0" w:space="0" w:color="auto"/>
                  </w:divBdr>
                </w:div>
                <w:div w:id="1637567104">
                  <w:marLeft w:val="0"/>
                  <w:marRight w:val="0"/>
                  <w:marTop w:val="0"/>
                  <w:marBottom w:val="0"/>
                  <w:divBdr>
                    <w:top w:val="none" w:sz="0" w:space="0" w:color="auto"/>
                    <w:left w:val="none" w:sz="0" w:space="0" w:color="auto"/>
                    <w:bottom w:val="none" w:sz="0" w:space="0" w:color="auto"/>
                    <w:right w:val="none" w:sz="0" w:space="0" w:color="auto"/>
                  </w:divBdr>
                </w:div>
                <w:div w:id="1064572390">
                  <w:marLeft w:val="0"/>
                  <w:marRight w:val="0"/>
                  <w:marTop w:val="0"/>
                  <w:marBottom w:val="0"/>
                  <w:divBdr>
                    <w:top w:val="none" w:sz="0" w:space="0" w:color="auto"/>
                    <w:left w:val="none" w:sz="0" w:space="0" w:color="auto"/>
                    <w:bottom w:val="none" w:sz="0" w:space="0" w:color="auto"/>
                    <w:right w:val="none" w:sz="0" w:space="0" w:color="auto"/>
                  </w:divBdr>
                </w:div>
                <w:div w:id="463885112">
                  <w:marLeft w:val="0"/>
                  <w:marRight w:val="0"/>
                  <w:marTop w:val="0"/>
                  <w:marBottom w:val="0"/>
                  <w:divBdr>
                    <w:top w:val="none" w:sz="0" w:space="0" w:color="auto"/>
                    <w:left w:val="none" w:sz="0" w:space="0" w:color="auto"/>
                    <w:bottom w:val="none" w:sz="0" w:space="0" w:color="auto"/>
                    <w:right w:val="none" w:sz="0" w:space="0" w:color="auto"/>
                  </w:divBdr>
                </w:div>
                <w:div w:id="1042023335">
                  <w:marLeft w:val="0"/>
                  <w:marRight w:val="0"/>
                  <w:marTop w:val="0"/>
                  <w:marBottom w:val="0"/>
                  <w:divBdr>
                    <w:top w:val="none" w:sz="0" w:space="0" w:color="auto"/>
                    <w:left w:val="none" w:sz="0" w:space="0" w:color="auto"/>
                    <w:bottom w:val="none" w:sz="0" w:space="0" w:color="auto"/>
                    <w:right w:val="none" w:sz="0" w:space="0" w:color="auto"/>
                  </w:divBdr>
                </w:div>
                <w:div w:id="656425518">
                  <w:marLeft w:val="0"/>
                  <w:marRight w:val="0"/>
                  <w:marTop w:val="0"/>
                  <w:marBottom w:val="0"/>
                  <w:divBdr>
                    <w:top w:val="none" w:sz="0" w:space="0" w:color="auto"/>
                    <w:left w:val="none" w:sz="0" w:space="0" w:color="auto"/>
                    <w:bottom w:val="none" w:sz="0" w:space="0" w:color="auto"/>
                    <w:right w:val="none" w:sz="0" w:space="0" w:color="auto"/>
                  </w:divBdr>
                </w:div>
                <w:div w:id="1842349233">
                  <w:marLeft w:val="0"/>
                  <w:marRight w:val="0"/>
                  <w:marTop w:val="0"/>
                  <w:marBottom w:val="0"/>
                  <w:divBdr>
                    <w:top w:val="none" w:sz="0" w:space="0" w:color="auto"/>
                    <w:left w:val="none" w:sz="0" w:space="0" w:color="auto"/>
                    <w:bottom w:val="none" w:sz="0" w:space="0" w:color="auto"/>
                    <w:right w:val="none" w:sz="0" w:space="0" w:color="auto"/>
                  </w:divBdr>
                </w:div>
                <w:div w:id="287012515">
                  <w:marLeft w:val="0"/>
                  <w:marRight w:val="0"/>
                  <w:marTop w:val="0"/>
                  <w:marBottom w:val="0"/>
                  <w:divBdr>
                    <w:top w:val="none" w:sz="0" w:space="0" w:color="auto"/>
                    <w:left w:val="none" w:sz="0" w:space="0" w:color="auto"/>
                    <w:bottom w:val="none" w:sz="0" w:space="0" w:color="auto"/>
                    <w:right w:val="none" w:sz="0" w:space="0" w:color="auto"/>
                  </w:divBdr>
                </w:div>
                <w:div w:id="1686788055">
                  <w:marLeft w:val="0"/>
                  <w:marRight w:val="0"/>
                  <w:marTop w:val="0"/>
                  <w:marBottom w:val="0"/>
                  <w:divBdr>
                    <w:top w:val="none" w:sz="0" w:space="0" w:color="auto"/>
                    <w:left w:val="none" w:sz="0" w:space="0" w:color="auto"/>
                    <w:bottom w:val="none" w:sz="0" w:space="0" w:color="auto"/>
                    <w:right w:val="none" w:sz="0" w:space="0" w:color="auto"/>
                  </w:divBdr>
                </w:div>
                <w:div w:id="2082364710">
                  <w:marLeft w:val="0"/>
                  <w:marRight w:val="0"/>
                  <w:marTop w:val="0"/>
                  <w:marBottom w:val="0"/>
                  <w:divBdr>
                    <w:top w:val="none" w:sz="0" w:space="0" w:color="auto"/>
                    <w:left w:val="none" w:sz="0" w:space="0" w:color="auto"/>
                    <w:bottom w:val="none" w:sz="0" w:space="0" w:color="auto"/>
                    <w:right w:val="none" w:sz="0" w:space="0" w:color="auto"/>
                  </w:divBdr>
                </w:div>
                <w:div w:id="397048087">
                  <w:marLeft w:val="0"/>
                  <w:marRight w:val="0"/>
                  <w:marTop w:val="0"/>
                  <w:marBottom w:val="0"/>
                  <w:divBdr>
                    <w:top w:val="none" w:sz="0" w:space="0" w:color="auto"/>
                    <w:left w:val="none" w:sz="0" w:space="0" w:color="auto"/>
                    <w:bottom w:val="none" w:sz="0" w:space="0" w:color="auto"/>
                    <w:right w:val="none" w:sz="0" w:space="0" w:color="auto"/>
                  </w:divBdr>
                </w:div>
                <w:div w:id="239490155">
                  <w:marLeft w:val="0"/>
                  <w:marRight w:val="0"/>
                  <w:marTop w:val="0"/>
                  <w:marBottom w:val="0"/>
                  <w:divBdr>
                    <w:top w:val="none" w:sz="0" w:space="0" w:color="auto"/>
                    <w:left w:val="none" w:sz="0" w:space="0" w:color="auto"/>
                    <w:bottom w:val="none" w:sz="0" w:space="0" w:color="auto"/>
                    <w:right w:val="none" w:sz="0" w:space="0" w:color="auto"/>
                  </w:divBdr>
                </w:div>
                <w:div w:id="883754419">
                  <w:marLeft w:val="0"/>
                  <w:marRight w:val="0"/>
                  <w:marTop w:val="0"/>
                  <w:marBottom w:val="0"/>
                  <w:divBdr>
                    <w:top w:val="none" w:sz="0" w:space="0" w:color="auto"/>
                    <w:left w:val="none" w:sz="0" w:space="0" w:color="auto"/>
                    <w:bottom w:val="none" w:sz="0" w:space="0" w:color="auto"/>
                    <w:right w:val="none" w:sz="0" w:space="0" w:color="auto"/>
                  </w:divBdr>
                </w:div>
                <w:div w:id="544952740">
                  <w:marLeft w:val="0"/>
                  <w:marRight w:val="0"/>
                  <w:marTop w:val="0"/>
                  <w:marBottom w:val="0"/>
                  <w:divBdr>
                    <w:top w:val="none" w:sz="0" w:space="0" w:color="auto"/>
                    <w:left w:val="none" w:sz="0" w:space="0" w:color="auto"/>
                    <w:bottom w:val="none" w:sz="0" w:space="0" w:color="auto"/>
                    <w:right w:val="none" w:sz="0" w:space="0" w:color="auto"/>
                  </w:divBdr>
                </w:div>
                <w:div w:id="729771408">
                  <w:marLeft w:val="0"/>
                  <w:marRight w:val="0"/>
                  <w:marTop w:val="0"/>
                  <w:marBottom w:val="0"/>
                  <w:divBdr>
                    <w:top w:val="none" w:sz="0" w:space="0" w:color="auto"/>
                    <w:left w:val="none" w:sz="0" w:space="0" w:color="auto"/>
                    <w:bottom w:val="none" w:sz="0" w:space="0" w:color="auto"/>
                    <w:right w:val="none" w:sz="0" w:space="0" w:color="auto"/>
                  </w:divBdr>
                </w:div>
                <w:div w:id="1402830583">
                  <w:marLeft w:val="0"/>
                  <w:marRight w:val="0"/>
                  <w:marTop w:val="0"/>
                  <w:marBottom w:val="0"/>
                  <w:divBdr>
                    <w:top w:val="none" w:sz="0" w:space="0" w:color="auto"/>
                    <w:left w:val="none" w:sz="0" w:space="0" w:color="auto"/>
                    <w:bottom w:val="none" w:sz="0" w:space="0" w:color="auto"/>
                    <w:right w:val="none" w:sz="0" w:space="0" w:color="auto"/>
                  </w:divBdr>
                </w:div>
                <w:div w:id="2139489004">
                  <w:marLeft w:val="0"/>
                  <w:marRight w:val="0"/>
                  <w:marTop w:val="0"/>
                  <w:marBottom w:val="0"/>
                  <w:divBdr>
                    <w:top w:val="none" w:sz="0" w:space="0" w:color="auto"/>
                    <w:left w:val="none" w:sz="0" w:space="0" w:color="auto"/>
                    <w:bottom w:val="none" w:sz="0" w:space="0" w:color="auto"/>
                    <w:right w:val="none" w:sz="0" w:space="0" w:color="auto"/>
                  </w:divBdr>
                </w:div>
                <w:div w:id="469983689">
                  <w:marLeft w:val="0"/>
                  <w:marRight w:val="0"/>
                  <w:marTop w:val="0"/>
                  <w:marBottom w:val="0"/>
                  <w:divBdr>
                    <w:top w:val="none" w:sz="0" w:space="0" w:color="auto"/>
                    <w:left w:val="none" w:sz="0" w:space="0" w:color="auto"/>
                    <w:bottom w:val="none" w:sz="0" w:space="0" w:color="auto"/>
                    <w:right w:val="none" w:sz="0" w:space="0" w:color="auto"/>
                  </w:divBdr>
                </w:div>
                <w:div w:id="1921668583">
                  <w:marLeft w:val="0"/>
                  <w:marRight w:val="0"/>
                  <w:marTop w:val="0"/>
                  <w:marBottom w:val="0"/>
                  <w:divBdr>
                    <w:top w:val="none" w:sz="0" w:space="0" w:color="auto"/>
                    <w:left w:val="none" w:sz="0" w:space="0" w:color="auto"/>
                    <w:bottom w:val="none" w:sz="0" w:space="0" w:color="auto"/>
                    <w:right w:val="none" w:sz="0" w:space="0" w:color="auto"/>
                  </w:divBdr>
                </w:div>
                <w:div w:id="4874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622">
          <w:marLeft w:val="0"/>
          <w:marRight w:val="0"/>
          <w:marTop w:val="795"/>
          <w:marBottom w:val="795"/>
          <w:divBdr>
            <w:top w:val="none" w:sz="0" w:space="0" w:color="auto"/>
            <w:left w:val="none" w:sz="0" w:space="0" w:color="auto"/>
            <w:bottom w:val="none" w:sz="0" w:space="0" w:color="auto"/>
            <w:right w:val="none" w:sz="0" w:space="0" w:color="auto"/>
          </w:divBdr>
        </w:div>
      </w:divsChild>
    </w:div>
    <w:div w:id="1006174798">
      <w:bodyDiv w:val="1"/>
      <w:marLeft w:val="0"/>
      <w:marRight w:val="0"/>
      <w:marTop w:val="0"/>
      <w:marBottom w:val="0"/>
      <w:divBdr>
        <w:top w:val="none" w:sz="0" w:space="0" w:color="auto"/>
        <w:left w:val="none" w:sz="0" w:space="0" w:color="auto"/>
        <w:bottom w:val="none" w:sz="0" w:space="0" w:color="auto"/>
        <w:right w:val="none" w:sz="0" w:space="0" w:color="auto"/>
      </w:divBdr>
      <w:divsChild>
        <w:div w:id="1104882131">
          <w:marLeft w:val="0"/>
          <w:marRight w:val="0"/>
          <w:marTop w:val="795"/>
          <w:marBottom w:val="795"/>
          <w:divBdr>
            <w:top w:val="none" w:sz="0" w:space="0" w:color="auto"/>
            <w:left w:val="none" w:sz="0" w:space="0" w:color="auto"/>
            <w:bottom w:val="none" w:sz="0" w:space="0" w:color="auto"/>
            <w:right w:val="none" w:sz="0" w:space="0" w:color="auto"/>
          </w:divBdr>
          <w:divsChild>
            <w:div w:id="438260727">
              <w:marLeft w:val="0"/>
              <w:marRight w:val="0"/>
              <w:marTop w:val="0"/>
              <w:marBottom w:val="0"/>
              <w:divBdr>
                <w:top w:val="single" w:sz="6" w:space="0" w:color="ADADAD"/>
                <w:left w:val="single" w:sz="6" w:space="0" w:color="ADADAD"/>
                <w:bottom w:val="single" w:sz="6" w:space="0" w:color="ADADAD"/>
                <w:right w:val="single" w:sz="6" w:space="0" w:color="ADADAD"/>
              </w:divBdr>
              <w:divsChild>
                <w:div w:id="1478065641">
                  <w:marLeft w:val="0"/>
                  <w:marRight w:val="0"/>
                  <w:marTop w:val="0"/>
                  <w:marBottom w:val="0"/>
                  <w:divBdr>
                    <w:top w:val="none" w:sz="0" w:space="0" w:color="auto"/>
                    <w:left w:val="none" w:sz="0" w:space="0" w:color="auto"/>
                    <w:bottom w:val="none" w:sz="0" w:space="0" w:color="auto"/>
                    <w:right w:val="none" w:sz="0" w:space="0" w:color="auto"/>
                  </w:divBdr>
                </w:div>
                <w:div w:id="1895844544">
                  <w:marLeft w:val="0"/>
                  <w:marRight w:val="0"/>
                  <w:marTop w:val="0"/>
                  <w:marBottom w:val="0"/>
                  <w:divBdr>
                    <w:top w:val="none" w:sz="0" w:space="0" w:color="auto"/>
                    <w:left w:val="none" w:sz="0" w:space="0" w:color="auto"/>
                    <w:bottom w:val="none" w:sz="0" w:space="0" w:color="auto"/>
                    <w:right w:val="none" w:sz="0" w:space="0" w:color="auto"/>
                  </w:divBdr>
                </w:div>
                <w:div w:id="1419788609">
                  <w:marLeft w:val="0"/>
                  <w:marRight w:val="0"/>
                  <w:marTop w:val="0"/>
                  <w:marBottom w:val="0"/>
                  <w:divBdr>
                    <w:top w:val="none" w:sz="0" w:space="0" w:color="auto"/>
                    <w:left w:val="none" w:sz="0" w:space="0" w:color="auto"/>
                    <w:bottom w:val="none" w:sz="0" w:space="0" w:color="auto"/>
                    <w:right w:val="none" w:sz="0" w:space="0" w:color="auto"/>
                  </w:divBdr>
                </w:div>
                <w:div w:id="1873034487">
                  <w:marLeft w:val="0"/>
                  <w:marRight w:val="0"/>
                  <w:marTop w:val="0"/>
                  <w:marBottom w:val="0"/>
                  <w:divBdr>
                    <w:top w:val="none" w:sz="0" w:space="0" w:color="auto"/>
                    <w:left w:val="none" w:sz="0" w:space="0" w:color="auto"/>
                    <w:bottom w:val="none" w:sz="0" w:space="0" w:color="auto"/>
                    <w:right w:val="none" w:sz="0" w:space="0" w:color="auto"/>
                  </w:divBdr>
                </w:div>
                <w:div w:id="1745176829">
                  <w:marLeft w:val="0"/>
                  <w:marRight w:val="0"/>
                  <w:marTop w:val="0"/>
                  <w:marBottom w:val="0"/>
                  <w:divBdr>
                    <w:top w:val="none" w:sz="0" w:space="0" w:color="auto"/>
                    <w:left w:val="none" w:sz="0" w:space="0" w:color="auto"/>
                    <w:bottom w:val="none" w:sz="0" w:space="0" w:color="auto"/>
                    <w:right w:val="none" w:sz="0" w:space="0" w:color="auto"/>
                  </w:divBdr>
                </w:div>
                <w:div w:id="867837409">
                  <w:marLeft w:val="0"/>
                  <w:marRight w:val="0"/>
                  <w:marTop w:val="0"/>
                  <w:marBottom w:val="0"/>
                  <w:divBdr>
                    <w:top w:val="none" w:sz="0" w:space="0" w:color="auto"/>
                    <w:left w:val="none" w:sz="0" w:space="0" w:color="auto"/>
                    <w:bottom w:val="none" w:sz="0" w:space="0" w:color="auto"/>
                    <w:right w:val="none" w:sz="0" w:space="0" w:color="auto"/>
                  </w:divBdr>
                </w:div>
                <w:div w:id="691802317">
                  <w:marLeft w:val="0"/>
                  <w:marRight w:val="0"/>
                  <w:marTop w:val="0"/>
                  <w:marBottom w:val="0"/>
                  <w:divBdr>
                    <w:top w:val="none" w:sz="0" w:space="0" w:color="auto"/>
                    <w:left w:val="none" w:sz="0" w:space="0" w:color="auto"/>
                    <w:bottom w:val="none" w:sz="0" w:space="0" w:color="auto"/>
                    <w:right w:val="none" w:sz="0" w:space="0" w:color="auto"/>
                  </w:divBdr>
                </w:div>
                <w:div w:id="323321131">
                  <w:marLeft w:val="0"/>
                  <w:marRight w:val="0"/>
                  <w:marTop w:val="0"/>
                  <w:marBottom w:val="0"/>
                  <w:divBdr>
                    <w:top w:val="none" w:sz="0" w:space="0" w:color="auto"/>
                    <w:left w:val="none" w:sz="0" w:space="0" w:color="auto"/>
                    <w:bottom w:val="none" w:sz="0" w:space="0" w:color="auto"/>
                    <w:right w:val="none" w:sz="0" w:space="0" w:color="auto"/>
                  </w:divBdr>
                </w:div>
                <w:div w:id="2043314000">
                  <w:marLeft w:val="0"/>
                  <w:marRight w:val="0"/>
                  <w:marTop w:val="0"/>
                  <w:marBottom w:val="0"/>
                  <w:divBdr>
                    <w:top w:val="none" w:sz="0" w:space="0" w:color="auto"/>
                    <w:left w:val="none" w:sz="0" w:space="0" w:color="auto"/>
                    <w:bottom w:val="none" w:sz="0" w:space="0" w:color="auto"/>
                    <w:right w:val="none" w:sz="0" w:space="0" w:color="auto"/>
                  </w:divBdr>
                </w:div>
                <w:div w:id="1332753802">
                  <w:marLeft w:val="0"/>
                  <w:marRight w:val="0"/>
                  <w:marTop w:val="0"/>
                  <w:marBottom w:val="0"/>
                  <w:divBdr>
                    <w:top w:val="none" w:sz="0" w:space="0" w:color="auto"/>
                    <w:left w:val="none" w:sz="0" w:space="0" w:color="auto"/>
                    <w:bottom w:val="none" w:sz="0" w:space="0" w:color="auto"/>
                    <w:right w:val="none" w:sz="0" w:space="0" w:color="auto"/>
                  </w:divBdr>
                </w:div>
                <w:div w:id="89593487">
                  <w:marLeft w:val="0"/>
                  <w:marRight w:val="0"/>
                  <w:marTop w:val="0"/>
                  <w:marBottom w:val="0"/>
                  <w:divBdr>
                    <w:top w:val="none" w:sz="0" w:space="0" w:color="auto"/>
                    <w:left w:val="none" w:sz="0" w:space="0" w:color="auto"/>
                    <w:bottom w:val="none" w:sz="0" w:space="0" w:color="auto"/>
                    <w:right w:val="none" w:sz="0" w:space="0" w:color="auto"/>
                  </w:divBdr>
                </w:div>
                <w:div w:id="1937789198">
                  <w:marLeft w:val="0"/>
                  <w:marRight w:val="0"/>
                  <w:marTop w:val="0"/>
                  <w:marBottom w:val="0"/>
                  <w:divBdr>
                    <w:top w:val="none" w:sz="0" w:space="0" w:color="auto"/>
                    <w:left w:val="none" w:sz="0" w:space="0" w:color="auto"/>
                    <w:bottom w:val="none" w:sz="0" w:space="0" w:color="auto"/>
                    <w:right w:val="none" w:sz="0" w:space="0" w:color="auto"/>
                  </w:divBdr>
                </w:div>
                <w:div w:id="397900922">
                  <w:marLeft w:val="0"/>
                  <w:marRight w:val="0"/>
                  <w:marTop w:val="0"/>
                  <w:marBottom w:val="0"/>
                  <w:divBdr>
                    <w:top w:val="none" w:sz="0" w:space="0" w:color="auto"/>
                    <w:left w:val="none" w:sz="0" w:space="0" w:color="auto"/>
                    <w:bottom w:val="none" w:sz="0" w:space="0" w:color="auto"/>
                    <w:right w:val="none" w:sz="0" w:space="0" w:color="auto"/>
                  </w:divBdr>
                </w:div>
                <w:div w:id="1898203750">
                  <w:marLeft w:val="0"/>
                  <w:marRight w:val="0"/>
                  <w:marTop w:val="0"/>
                  <w:marBottom w:val="0"/>
                  <w:divBdr>
                    <w:top w:val="none" w:sz="0" w:space="0" w:color="auto"/>
                    <w:left w:val="none" w:sz="0" w:space="0" w:color="auto"/>
                    <w:bottom w:val="none" w:sz="0" w:space="0" w:color="auto"/>
                    <w:right w:val="none" w:sz="0" w:space="0" w:color="auto"/>
                  </w:divBdr>
                </w:div>
                <w:div w:id="1324621219">
                  <w:marLeft w:val="0"/>
                  <w:marRight w:val="0"/>
                  <w:marTop w:val="0"/>
                  <w:marBottom w:val="0"/>
                  <w:divBdr>
                    <w:top w:val="none" w:sz="0" w:space="0" w:color="auto"/>
                    <w:left w:val="none" w:sz="0" w:space="0" w:color="auto"/>
                    <w:bottom w:val="none" w:sz="0" w:space="0" w:color="auto"/>
                    <w:right w:val="none" w:sz="0" w:space="0" w:color="auto"/>
                  </w:divBdr>
                </w:div>
                <w:div w:id="435247653">
                  <w:marLeft w:val="0"/>
                  <w:marRight w:val="0"/>
                  <w:marTop w:val="0"/>
                  <w:marBottom w:val="0"/>
                  <w:divBdr>
                    <w:top w:val="none" w:sz="0" w:space="0" w:color="auto"/>
                    <w:left w:val="none" w:sz="0" w:space="0" w:color="auto"/>
                    <w:bottom w:val="none" w:sz="0" w:space="0" w:color="auto"/>
                    <w:right w:val="none" w:sz="0" w:space="0" w:color="auto"/>
                  </w:divBdr>
                </w:div>
                <w:div w:id="1879077315">
                  <w:marLeft w:val="0"/>
                  <w:marRight w:val="0"/>
                  <w:marTop w:val="0"/>
                  <w:marBottom w:val="0"/>
                  <w:divBdr>
                    <w:top w:val="none" w:sz="0" w:space="0" w:color="auto"/>
                    <w:left w:val="none" w:sz="0" w:space="0" w:color="auto"/>
                    <w:bottom w:val="none" w:sz="0" w:space="0" w:color="auto"/>
                    <w:right w:val="none" w:sz="0" w:space="0" w:color="auto"/>
                  </w:divBdr>
                </w:div>
                <w:div w:id="1999649813">
                  <w:marLeft w:val="0"/>
                  <w:marRight w:val="0"/>
                  <w:marTop w:val="0"/>
                  <w:marBottom w:val="0"/>
                  <w:divBdr>
                    <w:top w:val="none" w:sz="0" w:space="0" w:color="auto"/>
                    <w:left w:val="none" w:sz="0" w:space="0" w:color="auto"/>
                    <w:bottom w:val="none" w:sz="0" w:space="0" w:color="auto"/>
                    <w:right w:val="none" w:sz="0" w:space="0" w:color="auto"/>
                  </w:divBdr>
                </w:div>
                <w:div w:id="61948073">
                  <w:marLeft w:val="0"/>
                  <w:marRight w:val="0"/>
                  <w:marTop w:val="0"/>
                  <w:marBottom w:val="0"/>
                  <w:divBdr>
                    <w:top w:val="none" w:sz="0" w:space="0" w:color="auto"/>
                    <w:left w:val="none" w:sz="0" w:space="0" w:color="auto"/>
                    <w:bottom w:val="none" w:sz="0" w:space="0" w:color="auto"/>
                    <w:right w:val="none" w:sz="0" w:space="0" w:color="auto"/>
                  </w:divBdr>
                </w:div>
                <w:div w:id="942807983">
                  <w:marLeft w:val="0"/>
                  <w:marRight w:val="0"/>
                  <w:marTop w:val="0"/>
                  <w:marBottom w:val="0"/>
                  <w:divBdr>
                    <w:top w:val="none" w:sz="0" w:space="0" w:color="auto"/>
                    <w:left w:val="none" w:sz="0" w:space="0" w:color="auto"/>
                    <w:bottom w:val="none" w:sz="0" w:space="0" w:color="auto"/>
                    <w:right w:val="none" w:sz="0" w:space="0" w:color="auto"/>
                  </w:divBdr>
                </w:div>
                <w:div w:id="512648010">
                  <w:marLeft w:val="0"/>
                  <w:marRight w:val="0"/>
                  <w:marTop w:val="0"/>
                  <w:marBottom w:val="0"/>
                  <w:divBdr>
                    <w:top w:val="none" w:sz="0" w:space="0" w:color="auto"/>
                    <w:left w:val="none" w:sz="0" w:space="0" w:color="auto"/>
                    <w:bottom w:val="none" w:sz="0" w:space="0" w:color="auto"/>
                    <w:right w:val="none" w:sz="0" w:space="0" w:color="auto"/>
                  </w:divBdr>
                </w:div>
                <w:div w:id="1172993373">
                  <w:marLeft w:val="0"/>
                  <w:marRight w:val="0"/>
                  <w:marTop w:val="0"/>
                  <w:marBottom w:val="0"/>
                  <w:divBdr>
                    <w:top w:val="none" w:sz="0" w:space="0" w:color="auto"/>
                    <w:left w:val="none" w:sz="0" w:space="0" w:color="auto"/>
                    <w:bottom w:val="none" w:sz="0" w:space="0" w:color="auto"/>
                    <w:right w:val="none" w:sz="0" w:space="0" w:color="auto"/>
                  </w:divBdr>
                </w:div>
                <w:div w:id="630012442">
                  <w:marLeft w:val="0"/>
                  <w:marRight w:val="0"/>
                  <w:marTop w:val="0"/>
                  <w:marBottom w:val="0"/>
                  <w:divBdr>
                    <w:top w:val="none" w:sz="0" w:space="0" w:color="auto"/>
                    <w:left w:val="none" w:sz="0" w:space="0" w:color="auto"/>
                    <w:bottom w:val="none" w:sz="0" w:space="0" w:color="auto"/>
                    <w:right w:val="none" w:sz="0" w:space="0" w:color="auto"/>
                  </w:divBdr>
                </w:div>
                <w:div w:id="509029790">
                  <w:marLeft w:val="0"/>
                  <w:marRight w:val="0"/>
                  <w:marTop w:val="0"/>
                  <w:marBottom w:val="0"/>
                  <w:divBdr>
                    <w:top w:val="none" w:sz="0" w:space="0" w:color="auto"/>
                    <w:left w:val="none" w:sz="0" w:space="0" w:color="auto"/>
                    <w:bottom w:val="none" w:sz="0" w:space="0" w:color="auto"/>
                    <w:right w:val="none" w:sz="0" w:space="0" w:color="auto"/>
                  </w:divBdr>
                </w:div>
                <w:div w:id="205413081">
                  <w:marLeft w:val="0"/>
                  <w:marRight w:val="0"/>
                  <w:marTop w:val="0"/>
                  <w:marBottom w:val="0"/>
                  <w:divBdr>
                    <w:top w:val="none" w:sz="0" w:space="0" w:color="auto"/>
                    <w:left w:val="none" w:sz="0" w:space="0" w:color="auto"/>
                    <w:bottom w:val="none" w:sz="0" w:space="0" w:color="auto"/>
                    <w:right w:val="none" w:sz="0" w:space="0" w:color="auto"/>
                  </w:divBdr>
                </w:div>
                <w:div w:id="1553466766">
                  <w:marLeft w:val="0"/>
                  <w:marRight w:val="0"/>
                  <w:marTop w:val="0"/>
                  <w:marBottom w:val="0"/>
                  <w:divBdr>
                    <w:top w:val="none" w:sz="0" w:space="0" w:color="auto"/>
                    <w:left w:val="none" w:sz="0" w:space="0" w:color="auto"/>
                    <w:bottom w:val="none" w:sz="0" w:space="0" w:color="auto"/>
                    <w:right w:val="none" w:sz="0" w:space="0" w:color="auto"/>
                  </w:divBdr>
                </w:div>
                <w:div w:id="590505697">
                  <w:marLeft w:val="0"/>
                  <w:marRight w:val="0"/>
                  <w:marTop w:val="0"/>
                  <w:marBottom w:val="0"/>
                  <w:divBdr>
                    <w:top w:val="none" w:sz="0" w:space="0" w:color="auto"/>
                    <w:left w:val="none" w:sz="0" w:space="0" w:color="auto"/>
                    <w:bottom w:val="none" w:sz="0" w:space="0" w:color="auto"/>
                    <w:right w:val="none" w:sz="0" w:space="0" w:color="auto"/>
                  </w:divBdr>
                </w:div>
                <w:div w:id="17412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4382">
          <w:marLeft w:val="0"/>
          <w:marRight w:val="0"/>
          <w:marTop w:val="795"/>
          <w:marBottom w:val="795"/>
          <w:divBdr>
            <w:top w:val="none" w:sz="0" w:space="0" w:color="auto"/>
            <w:left w:val="none" w:sz="0" w:space="0" w:color="auto"/>
            <w:bottom w:val="none" w:sz="0" w:space="0" w:color="auto"/>
            <w:right w:val="none" w:sz="0" w:space="0" w:color="auto"/>
          </w:divBdr>
        </w:div>
      </w:divsChild>
    </w:div>
    <w:div w:id="11834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da@kangdalawy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B6F0-5B1B-48EF-848A-C5D443AE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乾坤 *</dc:creator>
  <cp:keywords/>
  <dc:description/>
  <cp:lastModifiedBy>韦 沛雨</cp:lastModifiedBy>
  <cp:revision>27</cp:revision>
  <cp:lastPrinted>2020-01-21T11:25:00Z</cp:lastPrinted>
  <dcterms:created xsi:type="dcterms:W3CDTF">2020-01-21T15:39:00Z</dcterms:created>
  <dcterms:modified xsi:type="dcterms:W3CDTF">2021-02-09T08:02:00Z</dcterms:modified>
</cp:coreProperties>
</file>