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302F" w14:textId="200AB462" w:rsidR="00B93F86" w:rsidRPr="004430CF" w:rsidRDefault="00B93F86" w:rsidP="00B93F86">
      <w:pPr>
        <w:spacing w:line="460" w:lineRule="exact"/>
        <w:rPr>
          <w:rFonts w:ascii="宋体" w:hAnsi="宋体"/>
          <w:sz w:val="24"/>
          <w:szCs w:val="24"/>
        </w:rPr>
      </w:pPr>
      <w:r w:rsidRPr="00A449F3">
        <w:rPr>
          <w:rFonts w:ascii="宋体" w:hAnsi="宋体" w:hint="eastAsia"/>
          <w:sz w:val="24"/>
          <w:szCs w:val="24"/>
        </w:rPr>
        <w:t>股票代码：600860           股票简称：京城</w:t>
      </w:r>
      <w:r>
        <w:rPr>
          <w:rFonts w:ascii="宋体" w:hAnsi="宋体" w:hint="eastAsia"/>
          <w:sz w:val="24"/>
          <w:szCs w:val="24"/>
        </w:rPr>
        <w:t>股份</w:t>
      </w:r>
      <w:r w:rsidRPr="00A449F3">
        <w:rPr>
          <w:rFonts w:ascii="宋体" w:hAnsi="宋体" w:hint="eastAsia"/>
          <w:sz w:val="24"/>
          <w:szCs w:val="24"/>
        </w:rPr>
        <w:t xml:space="preserve">        </w:t>
      </w:r>
      <w:r w:rsidRPr="00E713F9">
        <w:rPr>
          <w:rFonts w:ascii="宋体" w:hAnsi="宋体" w:hint="eastAsia"/>
          <w:sz w:val="24"/>
          <w:szCs w:val="24"/>
        </w:rPr>
        <w:t>编号：</w:t>
      </w:r>
      <w:r w:rsidRPr="007B57C3">
        <w:rPr>
          <w:rFonts w:ascii="宋体" w:hAnsi="宋体" w:hint="eastAsia"/>
          <w:sz w:val="24"/>
          <w:szCs w:val="24"/>
        </w:rPr>
        <w:t>临</w:t>
      </w:r>
      <w:r w:rsidRPr="009F4F63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</w:t>
      </w:r>
      <w:r w:rsidR="00707CA2">
        <w:rPr>
          <w:rFonts w:ascii="宋体" w:hAnsi="宋体"/>
          <w:sz w:val="24"/>
          <w:szCs w:val="24"/>
        </w:rPr>
        <w:t>3</w:t>
      </w:r>
      <w:r w:rsidRPr="009F4F63">
        <w:rPr>
          <w:rFonts w:ascii="宋体" w:hAnsi="宋体" w:hint="eastAsia"/>
          <w:sz w:val="24"/>
          <w:szCs w:val="24"/>
        </w:rPr>
        <w:t>-</w:t>
      </w:r>
      <w:r w:rsidRPr="00B1154B">
        <w:rPr>
          <w:rFonts w:ascii="宋体" w:hAnsi="宋体" w:hint="eastAsia"/>
          <w:sz w:val="24"/>
          <w:szCs w:val="24"/>
        </w:rPr>
        <w:t>0</w:t>
      </w:r>
      <w:r w:rsidR="00A00E2F" w:rsidRPr="00B1154B">
        <w:rPr>
          <w:rFonts w:ascii="宋体" w:hAnsi="宋体"/>
          <w:sz w:val="24"/>
          <w:szCs w:val="24"/>
        </w:rPr>
        <w:t>6</w:t>
      </w:r>
      <w:r w:rsidR="00804638" w:rsidRPr="00B1154B">
        <w:rPr>
          <w:rFonts w:ascii="宋体" w:hAnsi="宋体"/>
          <w:sz w:val="24"/>
          <w:szCs w:val="24"/>
        </w:rPr>
        <w:t>2</w:t>
      </w:r>
    </w:p>
    <w:p w14:paraId="4A832DCD" w14:textId="77777777" w:rsidR="00B93F86" w:rsidRPr="00A449F3" w:rsidRDefault="00B93F86" w:rsidP="00B93F86">
      <w:pPr>
        <w:spacing w:line="460" w:lineRule="exact"/>
        <w:ind w:firstLine="57"/>
        <w:rPr>
          <w:rFonts w:ascii="宋体" w:hAnsi="宋体"/>
          <w:sz w:val="24"/>
          <w:szCs w:val="24"/>
        </w:rPr>
      </w:pPr>
    </w:p>
    <w:p w14:paraId="2580EA31" w14:textId="77777777" w:rsidR="00B93F86" w:rsidRPr="00A449F3" w:rsidRDefault="00B93F86" w:rsidP="00B93F86">
      <w:pPr>
        <w:adjustRightInd w:val="0"/>
        <w:snapToGrid w:val="0"/>
        <w:spacing w:line="460" w:lineRule="exact"/>
        <w:jc w:val="center"/>
        <w:rPr>
          <w:rFonts w:ascii="宋体" w:hAnsi="宋体"/>
          <w:b/>
          <w:color w:val="FF0000"/>
          <w:sz w:val="36"/>
          <w:szCs w:val="36"/>
        </w:rPr>
      </w:pP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北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城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机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电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股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份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有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限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司</w:t>
      </w:r>
    </w:p>
    <w:p w14:paraId="5DA50FAC" w14:textId="77777777" w:rsidR="00B93F86" w:rsidRPr="00A449F3" w:rsidRDefault="00B93F86" w:rsidP="00B93F86">
      <w:pPr>
        <w:adjustRightInd w:val="0"/>
        <w:snapToGrid w:val="0"/>
        <w:spacing w:line="460" w:lineRule="exact"/>
        <w:jc w:val="center"/>
        <w:rPr>
          <w:rFonts w:ascii="宋体" w:hAnsi="宋体"/>
          <w:b/>
          <w:caps/>
          <w:color w:val="FF0000"/>
          <w:sz w:val="32"/>
          <w:szCs w:val="32"/>
        </w:rPr>
      </w:pPr>
      <w:r w:rsidRPr="00A449F3">
        <w:rPr>
          <w:rFonts w:ascii="宋体" w:hAnsi="宋体"/>
          <w:b/>
          <w:caps/>
          <w:color w:val="FF0000"/>
          <w:sz w:val="32"/>
          <w:szCs w:val="32"/>
        </w:rPr>
        <w:t>Beijing Jingcheng Machinery Electric Company Limited</w:t>
      </w:r>
    </w:p>
    <w:p w14:paraId="20572A54" w14:textId="77777777" w:rsidR="00B93F86" w:rsidRPr="00A449F3" w:rsidRDefault="00B93F86" w:rsidP="00B93F86">
      <w:pPr>
        <w:adjustRightInd w:val="0"/>
        <w:snapToGrid w:val="0"/>
        <w:spacing w:line="460" w:lineRule="exact"/>
        <w:jc w:val="center"/>
        <w:rPr>
          <w:rFonts w:ascii="宋体" w:hAnsi="宋体"/>
          <w:b/>
          <w:i/>
          <w:color w:val="FF0000"/>
          <w:sz w:val="32"/>
          <w:szCs w:val="32"/>
        </w:rPr>
      </w:pPr>
      <w:r w:rsidRPr="00A449F3">
        <w:rPr>
          <w:rFonts w:ascii="宋体" w:hAnsi="宋体" w:hint="eastAsia"/>
          <w:b/>
          <w:i/>
          <w:color w:val="FF0000"/>
          <w:sz w:val="32"/>
          <w:szCs w:val="32"/>
        </w:rPr>
        <w:t>(在中华人民共和国注册成立之股份有限公司)</w:t>
      </w:r>
    </w:p>
    <w:p w14:paraId="4AFFA11F" w14:textId="19E65EC3" w:rsidR="00B93F86" w:rsidRPr="00535CBF" w:rsidRDefault="00DB6F46" w:rsidP="00B93F86">
      <w:pPr>
        <w:spacing w:beforeLines="50" w:before="156" w:afterLines="50" w:after="156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DB6F46">
        <w:rPr>
          <w:rFonts w:ascii="Times New Roman" w:hAnsi="Times New Roman" w:hint="eastAsia"/>
          <w:b/>
          <w:bCs/>
          <w:color w:val="FF0000"/>
          <w:sz w:val="32"/>
          <w:szCs w:val="32"/>
        </w:rPr>
        <w:t>关于</w:t>
      </w:r>
      <w:r w:rsidRPr="00DB6F46">
        <w:rPr>
          <w:rFonts w:ascii="Times New Roman" w:hAnsi="Times New Roman" w:hint="eastAsia"/>
          <w:b/>
          <w:bCs/>
          <w:color w:val="FF0000"/>
          <w:sz w:val="32"/>
          <w:szCs w:val="32"/>
        </w:rPr>
        <w:t>2023</w:t>
      </w:r>
      <w:r w:rsidRPr="00DB6F46">
        <w:rPr>
          <w:rFonts w:ascii="Times New Roman" w:hAnsi="Times New Roman" w:hint="eastAsia"/>
          <w:b/>
          <w:bCs/>
          <w:color w:val="FF0000"/>
          <w:sz w:val="32"/>
          <w:szCs w:val="32"/>
        </w:rPr>
        <w:t>年</w:t>
      </w:r>
      <w:r w:rsidR="00A00E2F">
        <w:rPr>
          <w:rFonts w:ascii="Times New Roman" w:hAnsi="Times New Roman" w:hint="eastAsia"/>
          <w:b/>
          <w:bCs/>
          <w:color w:val="FF0000"/>
          <w:sz w:val="32"/>
          <w:szCs w:val="32"/>
        </w:rPr>
        <w:t>第三季度</w:t>
      </w:r>
      <w:r w:rsidRPr="00DB6F46">
        <w:rPr>
          <w:rFonts w:ascii="Times New Roman" w:hAnsi="Times New Roman" w:hint="eastAsia"/>
          <w:b/>
          <w:bCs/>
          <w:color w:val="FF0000"/>
          <w:sz w:val="32"/>
          <w:szCs w:val="32"/>
        </w:rPr>
        <w:t>业绩说明会召开情况的公告</w:t>
      </w:r>
    </w:p>
    <w:p w14:paraId="4BD4FC7A" w14:textId="53A18382" w:rsidR="00B93F86" w:rsidRPr="00A00E2F" w:rsidRDefault="00707CA2" w:rsidP="00B93F8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spacing w:line="400" w:lineRule="exact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A00E2F">
        <w:rPr>
          <w:rFonts w:ascii="宋体" w:hAnsi="宋体" w:hint="eastAsia"/>
          <w:b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本公司董事会及全体董事保证本公告内容不存在任何虚假记载、误导性陈述或者重大遗漏，并对其内容的真实性、准确性和完整性承担法律责任。</w:t>
      </w:r>
      <w:r w:rsidR="00B93F86" w:rsidRPr="00A00E2F">
        <w:rPr>
          <w:rFonts w:ascii="宋体" w:hAnsi="宋体" w:hint="eastAsia"/>
          <w:b/>
          <w:color w:val="000000"/>
          <w:sz w:val="24"/>
          <w:szCs w:val="24"/>
        </w:rPr>
        <w:t xml:space="preserve">   </w:t>
      </w:r>
    </w:p>
    <w:p w14:paraId="44E6A278" w14:textId="77777777" w:rsidR="00B93F86" w:rsidRDefault="00B93F86" w:rsidP="00B93F86">
      <w:pPr>
        <w:spacing w:line="500" w:lineRule="exact"/>
        <w:ind w:firstLineChars="200" w:firstLine="480"/>
        <w:rPr>
          <w:rFonts w:ascii="Times New Roman" w:hAnsi="Times New Roman"/>
          <w:sz w:val="24"/>
          <w:szCs w:val="21"/>
        </w:rPr>
      </w:pPr>
    </w:p>
    <w:p w14:paraId="2DBAA377" w14:textId="6FA04DC8" w:rsidR="00DB6F46" w:rsidRPr="00DB6F46" w:rsidRDefault="00DB6F46" w:rsidP="00C21D2C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bCs/>
          <w:color w:val="000000"/>
          <w:sz w:val="24"/>
          <w:szCs w:val="24"/>
        </w:rPr>
      </w:pPr>
      <w:r w:rsidRPr="00DB6F46">
        <w:rPr>
          <w:rFonts w:ascii="宋体" w:hAnsi="宋体" w:hint="eastAsia"/>
          <w:bCs/>
          <w:color w:val="000000"/>
          <w:sz w:val="24"/>
          <w:szCs w:val="24"/>
        </w:rPr>
        <w:t>为切实维护投资者利益，根据上海证券交易所相关规定北京京城机电股份有限公司（以下简称“公司”）于202</w:t>
      </w:r>
      <w:r>
        <w:rPr>
          <w:rFonts w:ascii="宋体" w:hAnsi="宋体"/>
          <w:bCs/>
          <w:color w:val="000000"/>
          <w:sz w:val="24"/>
          <w:szCs w:val="24"/>
        </w:rPr>
        <w:t>3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年</w:t>
      </w:r>
      <w:r w:rsidR="00A00E2F">
        <w:rPr>
          <w:rFonts w:ascii="宋体" w:hAnsi="宋体"/>
          <w:bCs/>
          <w:color w:val="000000"/>
          <w:sz w:val="24"/>
          <w:szCs w:val="24"/>
        </w:rPr>
        <w:t>12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月</w:t>
      </w:r>
      <w:r w:rsidR="00A00E2F">
        <w:rPr>
          <w:rFonts w:ascii="宋体" w:hAnsi="宋体"/>
          <w:bCs/>
          <w:color w:val="000000"/>
          <w:sz w:val="24"/>
          <w:szCs w:val="24"/>
        </w:rPr>
        <w:t>11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日1</w:t>
      </w:r>
      <w:r>
        <w:rPr>
          <w:rFonts w:ascii="宋体" w:hAnsi="宋体"/>
          <w:bCs/>
          <w:color w:val="000000"/>
          <w:sz w:val="24"/>
          <w:szCs w:val="24"/>
        </w:rPr>
        <w:t>5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:00-1</w:t>
      </w:r>
      <w:r>
        <w:rPr>
          <w:rFonts w:ascii="宋体" w:hAnsi="宋体"/>
          <w:bCs/>
          <w:color w:val="000000"/>
          <w:sz w:val="24"/>
          <w:szCs w:val="24"/>
        </w:rPr>
        <w:t>6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:00以网络互动方式召开了202</w:t>
      </w:r>
      <w:r>
        <w:rPr>
          <w:rFonts w:ascii="宋体" w:hAnsi="宋体"/>
          <w:bCs/>
          <w:color w:val="000000"/>
          <w:sz w:val="24"/>
          <w:szCs w:val="24"/>
        </w:rPr>
        <w:t>3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年</w:t>
      </w:r>
      <w:r w:rsidR="00A00E2F">
        <w:rPr>
          <w:rFonts w:ascii="宋体" w:hAnsi="宋体" w:hint="eastAsia"/>
          <w:bCs/>
          <w:color w:val="000000"/>
          <w:sz w:val="24"/>
          <w:szCs w:val="24"/>
        </w:rPr>
        <w:t>第三季度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业绩说明会（以下简称“说明会”），现将召开情况公告如下：</w:t>
      </w:r>
    </w:p>
    <w:p w14:paraId="6C1DCC38" w14:textId="77777777" w:rsidR="00DB6F46" w:rsidRPr="00DB6F46" w:rsidRDefault="00DB6F46" w:rsidP="00C21D2C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bCs/>
          <w:color w:val="000000"/>
          <w:sz w:val="24"/>
          <w:szCs w:val="24"/>
        </w:rPr>
      </w:pPr>
      <w:r w:rsidRPr="00DB6F46">
        <w:rPr>
          <w:rFonts w:ascii="宋体" w:hAnsi="宋体" w:hint="eastAsia"/>
          <w:bCs/>
          <w:color w:val="000000"/>
          <w:sz w:val="24"/>
          <w:szCs w:val="24"/>
        </w:rPr>
        <w:t>一、 说明会召开情况</w:t>
      </w:r>
    </w:p>
    <w:p w14:paraId="4E305ED4" w14:textId="435939BC" w:rsidR="00DB6F46" w:rsidRPr="00DB6F46" w:rsidRDefault="00DB6F46" w:rsidP="00C21D2C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bCs/>
          <w:color w:val="000000"/>
          <w:sz w:val="24"/>
          <w:szCs w:val="24"/>
        </w:rPr>
      </w:pPr>
      <w:r w:rsidRPr="00DB6F46">
        <w:rPr>
          <w:rFonts w:ascii="宋体" w:hAnsi="宋体" w:hint="eastAsia"/>
          <w:bCs/>
          <w:color w:val="000000"/>
          <w:sz w:val="24"/>
          <w:szCs w:val="24"/>
        </w:rPr>
        <w:t>公司于202</w:t>
      </w:r>
      <w:r>
        <w:rPr>
          <w:rFonts w:ascii="宋体" w:hAnsi="宋体"/>
          <w:bCs/>
          <w:color w:val="000000"/>
          <w:sz w:val="24"/>
          <w:szCs w:val="24"/>
        </w:rPr>
        <w:t>3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年</w:t>
      </w:r>
      <w:r w:rsidR="00A00E2F">
        <w:rPr>
          <w:rFonts w:ascii="宋体" w:hAnsi="宋体"/>
          <w:bCs/>
          <w:color w:val="000000"/>
          <w:sz w:val="24"/>
          <w:szCs w:val="24"/>
        </w:rPr>
        <w:t>12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月</w:t>
      </w:r>
      <w:r w:rsidR="00A00E2F">
        <w:rPr>
          <w:rFonts w:ascii="宋体" w:hAnsi="宋体"/>
          <w:bCs/>
          <w:color w:val="000000"/>
          <w:sz w:val="24"/>
          <w:szCs w:val="24"/>
        </w:rPr>
        <w:t>5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日披露了《关于召开202</w:t>
      </w:r>
      <w:r>
        <w:rPr>
          <w:rFonts w:ascii="宋体" w:hAnsi="宋体"/>
          <w:bCs/>
          <w:color w:val="000000"/>
          <w:sz w:val="24"/>
          <w:szCs w:val="24"/>
        </w:rPr>
        <w:t>3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年</w:t>
      </w:r>
      <w:r>
        <w:rPr>
          <w:rFonts w:ascii="宋体" w:hAnsi="宋体" w:hint="eastAsia"/>
          <w:bCs/>
          <w:color w:val="000000"/>
          <w:sz w:val="24"/>
          <w:szCs w:val="24"/>
        </w:rPr>
        <w:t>半年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度业绩说明会的公告》（编号：临202</w:t>
      </w:r>
      <w:r>
        <w:rPr>
          <w:rFonts w:ascii="宋体" w:hAnsi="宋体"/>
          <w:bCs/>
          <w:color w:val="000000"/>
          <w:sz w:val="24"/>
          <w:szCs w:val="24"/>
        </w:rPr>
        <w:t>3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-</w:t>
      </w:r>
      <w:r w:rsidRPr="00B1154B">
        <w:rPr>
          <w:rFonts w:ascii="宋体" w:hAnsi="宋体" w:hint="eastAsia"/>
          <w:bCs/>
          <w:color w:val="000000"/>
          <w:sz w:val="24"/>
          <w:szCs w:val="24"/>
        </w:rPr>
        <w:t>0</w:t>
      </w:r>
      <w:r w:rsidR="00A00E2F" w:rsidRPr="00B1154B">
        <w:rPr>
          <w:rFonts w:ascii="宋体" w:hAnsi="宋体"/>
          <w:bCs/>
          <w:color w:val="000000"/>
          <w:sz w:val="24"/>
          <w:szCs w:val="24"/>
        </w:rPr>
        <w:t>6</w:t>
      </w:r>
      <w:r w:rsidR="00B1154B" w:rsidRPr="00B1154B">
        <w:rPr>
          <w:rFonts w:ascii="宋体" w:hAnsi="宋体"/>
          <w:bCs/>
          <w:color w:val="000000"/>
          <w:sz w:val="24"/>
          <w:szCs w:val="24"/>
        </w:rPr>
        <w:t>1</w:t>
      </w:r>
      <w:r w:rsidR="00804638" w:rsidRPr="00804638">
        <w:rPr>
          <w:rFonts w:ascii="宋体" w:hAnsi="宋体" w:hint="eastAsia"/>
          <w:bCs/>
          <w:color w:val="000000"/>
          <w:sz w:val="24"/>
          <w:szCs w:val="24"/>
        </w:rPr>
        <w:t>）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。 202</w:t>
      </w:r>
      <w:r>
        <w:rPr>
          <w:rFonts w:ascii="宋体" w:hAnsi="宋体"/>
          <w:bCs/>
          <w:color w:val="000000"/>
          <w:sz w:val="24"/>
          <w:szCs w:val="24"/>
        </w:rPr>
        <w:t>3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年</w:t>
      </w:r>
      <w:r w:rsidR="00A00E2F">
        <w:rPr>
          <w:rFonts w:ascii="宋体" w:hAnsi="宋体"/>
          <w:bCs/>
          <w:color w:val="000000"/>
          <w:sz w:val="24"/>
          <w:szCs w:val="24"/>
        </w:rPr>
        <w:t>12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月</w:t>
      </w:r>
      <w:r w:rsidR="00A00E2F">
        <w:rPr>
          <w:rFonts w:ascii="宋体" w:hAnsi="宋体"/>
          <w:bCs/>
          <w:color w:val="000000"/>
          <w:sz w:val="24"/>
          <w:szCs w:val="24"/>
        </w:rPr>
        <w:t>11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日1</w:t>
      </w:r>
      <w:r>
        <w:rPr>
          <w:rFonts w:ascii="宋体" w:hAnsi="宋体"/>
          <w:bCs/>
          <w:color w:val="000000"/>
          <w:sz w:val="24"/>
          <w:szCs w:val="24"/>
        </w:rPr>
        <w:t>5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:00-1</w:t>
      </w:r>
      <w:r>
        <w:rPr>
          <w:rFonts w:ascii="宋体" w:hAnsi="宋体"/>
          <w:bCs/>
          <w:color w:val="000000"/>
          <w:sz w:val="24"/>
          <w:szCs w:val="24"/>
        </w:rPr>
        <w:t>6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:00，公司通过上海证券交易所“上证路演中心”网络平台召开了本次说明会。公司的</w:t>
      </w:r>
      <w:r w:rsidR="00A00E2F">
        <w:rPr>
          <w:rFonts w:ascii="宋体" w:hAnsi="宋体" w:hint="eastAsia"/>
          <w:bCs/>
          <w:color w:val="000000"/>
          <w:sz w:val="24"/>
          <w:szCs w:val="24"/>
        </w:rPr>
        <w:t>总经理、独立非执行董事、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总会计师（财务负责人）、董事会秘书、证券事务代表</w:t>
      </w:r>
      <w:r w:rsidR="00255A96">
        <w:rPr>
          <w:rFonts w:ascii="宋体" w:hAnsi="宋体" w:hint="eastAsia"/>
          <w:bCs/>
          <w:color w:val="000000"/>
          <w:sz w:val="24"/>
          <w:szCs w:val="24"/>
        </w:rPr>
        <w:t>、</w:t>
      </w:r>
      <w:r w:rsidR="00255A96" w:rsidRPr="00255A96">
        <w:rPr>
          <w:rFonts w:ascii="宋体" w:hAnsi="宋体" w:hint="eastAsia"/>
          <w:bCs/>
          <w:color w:val="000000"/>
          <w:sz w:val="24"/>
          <w:szCs w:val="24"/>
        </w:rPr>
        <w:t>财务部副部长</w:t>
      </w:r>
      <w:r w:rsidRPr="00DB6F46">
        <w:rPr>
          <w:rFonts w:ascii="宋体" w:hAnsi="宋体" w:hint="eastAsia"/>
          <w:bCs/>
          <w:color w:val="000000"/>
          <w:sz w:val="24"/>
          <w:szCs w:val="24"/>
        </w:rPr>
        <w:t>出席了本次说明会，与投资者进行互动交流和沟通，就投资者提出的问题进行了回复。</w:t>
      </w:r>
    </w:p>
    <w:p w14:paraId="30B2C6CE" w14:textId="77777777" w:rsidR="00DB6F46" w:rsidRPr="00DB6F46" w:rsidRDefault="00DB6F46" w:rsidP="00C21D2C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bCs/>
          <w:color w:val="000000"/>
          <w:sz w:val="24"/>
          <w:szCs w:val="24"/>
        </w:rPr>
      </w:pPr>
      <w:r w:rsidRPr="00DB6F46">
        <w:rPr>
          <w:rFonts w:ascii="宋体" w:hAnsi="宋体" w:hint="eastAsia"/>
          <w:bCs/>
          <w:color w:val="000000"/>
          <w:sz w:val="24"/>
          <w:szCs w:val="24"/>
        </w:rPr>
        <w:t>二、 本次说明会投资者提出的主要问题及公司回复情况</w:t>
      </w:r>
    </w:p>
    <w:p w14:paraId="6184B6C8" w14:textId="558193DE" w:rsidR="00DB6F46" w:rsidRPr="00DB6F46" w:rsidRDefault="00DB6F46" w:rsidP="00C21D2C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B6F46">
        <w:rPr>
          <w:rFonts w:ascii="宋体" w:hAnsi="宋体" w:hint="eastAsia"/>
          <w:bCs/>
          <w:color w:val="000000"/>
          <w:sz w:val="24"/>
          <w:szCs w:val="24"/>
        </w:rPr>
        <w:t>公司在本次说明会上，针对投资者关心的公司业绩、经营情况等内容，与广大投资者互动交流，在信息披露允许的范围内就投资者普遍关注的问题进行了回答，具体如下：</w:t>
      </w:r>
    </w:p>
    <w:p w14:paraId="42F5773A" w14:textId="69DE46F8" w:rsidR="001710DC" w:rsidRDefault="00755279" w:rsidP="005333BE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755279">
        <w:rPr>
          <w:rFonts w:ascii="宋体" w:hAnsi="宋体" w:hint="eastAsia"/>
          <w:sz w:val="24"/>
          <w:szCs w:val="24"/>
        </w:rPr>
        <w:t>公司最新经营及业绩情况如何？</w:t>
      </w:r>
    </w:p>
    <w:p w14:paraId="1BEDCCD4" w14:textId="77777777" w:rsidR="0028116C" w:rsidRDefault="00755279" w:rsidP="0028116C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755279">
        <w:rPr>
          <w:rFonts w:ascii="宋体" w:hAnsi="宋体" w:hint="eastAsia"/>
          <w:sz w:val="24"/>
          <w:szCs w:val="24"/>
        </w:rPr>
        <w:t>投资者您好！谢谢您对公司的关注！公司目前生产经营情况正常。公司2023年前三季度营业收入合计约10.16亿元，归属于上市公司股东的净利润</w:t>
      </w:r>
    </w:p>
    <w:p w14:paraId="63C5C9D1" w14:textId="4C420605" w:rsidR="0028116C" w:rsidRPr="00C21D2C" w:rsidRDefault="00755279" w:rsidP="0028116C">
      <w:pPr>
        <w:adjustRightInd w:val="0"/>
        <w:snapToGrid w:val="0"/>
        <w:spacing w:line="500" w:lineRule="exact"/>
        <w:jc w:val="left"/>
        <w:rPr>
          <w:rFonts w:ascii="宋体" w:hAnsi="宋体" w:hint="eastAsia"/>
          <w:sz w:val="24"/>
          <w:szCs w:val="24"/>
        </w:rPr>
      </w:pPr>
      <w:r w:rsidRPr="00755279">
        <w:rPr>
          <w:rFonts w:ascii="宋体" w:hAnsi="宋体" w:hint="eastAsia"/>
          <w:sz w:val="24"/>
          <w:szCs w:val="24"/>
        </w:rPr>
        <w:lastRenderedPageBreak/>
        <w:t>约-4900万元。公司后续业绩情况，请关注披露的2023年年度报告。</w:t>
      </w:r>
      <w:r w:rsidR="0028116C">
        <w:rPr>
          <w:rFonts w:ascii="宋体" w:hAnsi="宋体" w:hint="eastAsia"/>
          <w:sz w:val="24"/>
          <w:szCs w:val="24"/>
        </w:rPr>
        <w:t>谢谢。</w:t>
      </w:r>
    </w:p>
    <w:p w14:paraId="2C98B0B9" w14:textId="77777777" w:rsidR="00DB6F46" w:rsidRPr="00DB6F46" w:rsidRDefault="00DB6F46" w:rsidP="005333BE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DB6F46">
        <w:rPr>
          <w:rFonts w:ascii="宋体" w:hAnsi="宋体" w:hint="eastAsia"/>
          <w:sz w:val="24"/>
          <w:szCs w:val="24"/>
        </w:rPr>
        <w:t>特此公告。</w:t>
      </w:r>
    </w:p>
    <w:p w14:paraId="78C06260" w14:textId="77777777" w:rsidR="00DB6F46" w:rsidRDefault="00DB6F46" w:rsidP="00DB6F4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  <w:highlight w:val="yellow"/>
        </w:rPr>
      </w:pPr>
    </w:p>
    <w:p w14:paraId="61B61C4E" w14:textId="77777777" w:rsidR="00D50CF2" w:rsidRDefault="00D50CF2" w:rsidP="00DB6F4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  <w:highlight w:val="yellow"/>
        </w:rPr>
      </w:pPr>
    </w:p>
    <w:p w14:paraId="2A82BB96" w14:textId="77777777" w:rsidR="00D50CF2" w:rsidRPr="00DB6F46" w:rsidRDefault="00D50CF2" w:rsidP="00DB6F4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  <w:highlight w:val="yellow"/>
        </w:rPr>
      </w:pPr>
    </w:p>
    <w:p w14:paraId="078AED6C" w14:textId="77777777" w:rsidR="00DB6F46" w:rsidRPr="002B6281" w:rsidRDefault="00DB6F46" w:rsidP="00DB6F46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  <w:r w:rsidRPr="002B6281">
        <w:rPr>
          <w:rFonts w:ascii="宋体" w:hAnsi="宋体" w:hint="eastAsia"/>
          <w:sz w:val="24"/>
          <w:szCs w:val="24"/>
        </w:rPr>
        <w:t>北京京城机电股份有限公司</w:t>
      </w:r>
    </w:p>
    <w:p w14:paraId="0BF24AF4" w14:textId="567298B1" w:rsidR="00AD0537" w:rsidRDefault="00DB6F46" w:rsidP="002B6281">
      <w:pPr>
        <w:spacing w:line="360" w:lineRule="auto"/>
        <w:ind w:right="140"/>
        <w:jc w:val="right"/>
      </w:pPr>
      <w:r w:rsidRPr="002B6281">
        <w:rPr>
          <w:rFonts w:ascii="宋体" w:hAnsi="宋体" w:hint="eastAsia"/>
          <w:sz w:val="24"/>
          <w:szCs w:val="24"/>
        </w:rPr>
        <w:t>2023年</w:t>
      </w:r>
      <w:r w:rsidR="00A00E2F">
        <w:rPr>
          <w:rFonts w:ascii="宋体" w:hAnsi="宋体"/>
          <w:sz w:val="24"/>
          <w:szCs w:val="24"/>
        </w:rPr>
        <w:t>12</w:t>
      </w:r>
      <w:r w:rsidRPr="002B6281">
        <w:rPr>
          <w:rFonts w:ascii="宋体" w:hAnsi="宋体" w:hint="eastAsia"/>
          <w:sz w:val="24"/>
          <w:szCs w:val="24"/>
        </w:rPr>
        <w:t>月</w:t>
      </w:r>
      <w:r w:rsidR="00A00E2F">
        <w:rPr>
          <w:rFonts w:ascii="宋体" w:hAnsi="宋体"/>
          <w:sz w:val="24"/>
          <w:szCs w:val="24"/>
        </w:rPr>
        <w:t>11</w:t>
      </w:r>
      <w:r w:rsidRPr="002B6281">
        <w:rPr>
          <w:rFonts w:ascii="宋体" w:hAnsi="宋体" w:hint="eastAsia"/>
          <w:sz w:val="24"/>
          <w:szCs w:val="24"/>
        </w:rPr>
        <w:t>日</w:t>
      </w:r>
    </w:p>
    <w:sectPr w:rsidR="00AD0537">
      <w:footerReference w:type="even" r:id="rId7"/>
      <w:footerReference w:type="default" r:id="rId8"/>
      <w:pgSz w:w="11906" w:h="16838"/>
      <w:pgMar w:top="1418" w:right="1758" w:bottom="1440" w:left="1758" w:header="124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C4A1" w14:textId="77777777" w:rsidR="009B21AC" w:rsidRDefault="009B21AC">
      <w:r>
        <w:separator/>
      </w:r>
    </w:p>
  </w:endnote>
  <w:endnote w:type="continuationSeparator" w:id="0">
    <w:p w14:paraId="3071FBD5" w14:textId="77777777" w:rsidR="009B21AC" w:rsidRDefault="009B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93F6" w14:textId="77777777" w:rsidR="00707CA2" w:rsidRDefault="00707CA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9520734" w14:textId="77777777" w:rsidR="00707CA2" w:rsidRDefault="00707CA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690E" w14:textId="77777777" w:rsidR="00707CA2" w:rsidRDefault="00707CA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14:paraId="398C0C63" w14:textId="77777777" w:rsidR="00707CA2" w:rsidRDefault="00707C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ADC0" w14:textId="77777777" w:rsidR="009B21AC" w:rsidRDefault="009B21AC">
      <w:r>
        <w:separator/>
      </w:r>
    </w:p>
  </w:footnote>
  <w:footnote w:type="continuationSeparator" w:id="0">
    <w:p w14:paraId="6A024584" w14:textId="77777777" w:rsidR="009B21AC" w:rsidRDefault="009B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5372"/>
    <w:multiLevelType w:val="hybridMultilevel"/>
    <w:tmpl w:val="8D22CB2A"/>
    <w:lvl w:ilvl="0" w:tplc="721ADE60">
      <w:start w:val="1"/>
      <w:numFmt w:val="decimal"/>
      <w:lvlText w:val="%1、"/>
      <w:lvlJc w:val="left"/>
      <w:pPr>
        <w:ind w:left="567" w:hanging="8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" w15:restartNumberingAfterBreak="0">
    <w:nsid w:val="74314BA8"/>
    <w:multiLevelType w:val="hybridMultilevel"/>
    <w:tmpl w:val="543AB558"/>
    <w:lvl w:ilvl="0" w:tplc="FD204FA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num w:numId="1" w16cid:durableId="2054230929">
    <w:abstractNumId w:val="0"/>
  </w:num>
  <w:num w:numId="2" w16cid:durableId="981732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86"/>
    <w:rsid w:val="00085D72"/>
    <w:rsid w:val="000F0338"/>
    <w:rsid w:val="001471ED"/>
    <w:rsid w:val="001710DC"/>
    <w:rsid w:val="001E2C43"/>
    <w:rsid w:val="00243383"/>
    <w:rsid w:val="002511CA"/>
    <w:rsid w:val="00252F75"/>
    <w:rsid w:val="00255A96"/>
    <w:rsid w:val="00275A77"/>
    <w:rsid w:val="0028116C"/>
    <w:rsid w:val="002B6281"/>
    <w:rsid w:val="00425F50"/>
    <w:rsid w:val="00431826"/>
    <w:rsid w:val="004808A8"/>
    <w:rsid w:val="004F369B"/>
    <w:rsid w:val="005333BE"/>
    <w:rsid w:val="006C1516"/>
    <w:rsid w:val="00707CA2"/>
    <w:rsid w:val="00755279"/>
    <w:rsid w:val="007666B8"/>
    <w:rsid w:val="007D126E"/>
    <w:rsid w:val="00804638"/>
    <w:rsid w:val="00892612"/>
    <w:rsid w:val="008B20FA"/>
    <w:rsid w:val="009B21AC"/>
    <w:rsid w:val="009D3F51"/>
    <w:rsid w:val="00A00E2F"/>
    <w:rsid w:val="00A32BB6"/>
    <w:rsid w:val="00A349A6"/>
    <w:rsid w:val="00AD0537"/>
    <w:rsid w:val="00B1154B"/>
    <w:rsid w:val="00B87ACA"/>
    <w:rsid w:val="00B93F86"/>
    <w:rsid w:val="00C21D2C"/>
    <w:rsid w:val="00C75DEE"/>
    <w:rsid w:val="00C77ED6"/>
    <w:rsid w:val="00D50CF2"/>
    <w:rsid w:val="00DB6F46"/>
    <w:rsid w:val="00DC093F"/>
    <w:rsid w:val="00E13E8B"/>
    <w:rsid w:val="00EF5641"/>
    <w:rsid w:val="00F816B8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B1C4"/>
  <w15:chartTrackingRefBased/>
  <w15:docId w15:val="{F01FA493-9664-4109-9858-8923A31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F86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93F86"/>
  </w:style>
  <w:style w:type="character" w:customStyle="1" w:styleId="1">
    <w:name w:val="页脚 字符1"/>
    <w:link w:val="a4"/>
    <w:rsid w:val="00B93F86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1"/>
    <w:rsid w:val="00B93F86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  <w14:ligatures w14:val="standardContextual"/>
    </w:rPr>
  </w:style>
  <w:style w:type="character" w:customStyle="1" w:styleId="a5">
    <w:name w:val="页脚 字符"/>
    <w:basedOn w:val="a0"/>
    <w:uiPriority w:val="99"/>
    <w:semiHidden/>
    <w:rsid w:val="00B93F86"/>
    <w:rPr>
      <w:rFonts w:ascii="Calibri" w:eastAsia="宋体" w:hAnsi="Calibri" w:cs="Times New Roman"/>
      <w:sz w:val="18"/>
      <w:szCs w:val="18"/>
      <w14:ligatures w14:val="none"/>
    </w:rPr>
  </w:style>
  <w:style w:type="paragraph" w:styleId="a6">
    <w:name w:val="List Paragraph"/>
    <w:basedOn w:val="a"/>
    <w:uiPriority w:val="34"/>
    <w:qFormat/>
    <w:rsid w:val="00C21D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Liu</dc:creator>
  <cp:keywords/>
  <dc:description/>
  <cp:lastModifiedBy>e24628</cp:lastModifiedBy>
  <cp:revision>19</cp:revision>
  <dcterms:created xsi:type="dcterms:W3CDTF">2023-09-28T01:50:00Z</dcterms:created>
  <dcterms:modified xsi:type="dcterms:W3CDTF">2023-12-11T08:07:00Z</dcterms:modified>
</cp:coreProperties>
</file>