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0993" w14:textId="0F338579" w:rsidR="002867C8" w:rsidRPr="004430CF" w:rsidRDefault="002867C8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 w:rsidR="00D14AB6"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="00B65871">
        <w:rPr>
          <w:rFonts w:ascii="宋体" w:hAnsi="宋体" w:hint="eastAsia"/>
          <w:sz w:val="24"/>
          <w:szCs w:val="24"/>
        </w:rPr>
        <w:t>202</w:t>
      </w:r>
      <w:r w:rsidR="00F53E8A">
        <w:rPr>
          <w:rFonts w:ascii="宋体" w:hAnsi="宋体"/>
          <w:sz w:val="24"/>
          <w:szCs w:val="24"/>
        </w:rPr>
        <w:t>4</w:t>
      </w:r>
      <w:r w:rsidR="004430CF" w:rsidRPr="00E96116">
        <w:rPr>
          <w:rFonts w:ascii="宋体" w:hAnsi="宋体" w:hint="eastAsia"/>
          <w:sz w:val="24"/>
          <w:szCs w:val="24"/>
        </w:rPr>
        <w:t>-</w:t>
      </w:r>
      <w:r w:rsidR="00CB5F89" w:rsidRPr="000303F3">
        <w:rPr>
          <w:rFonts w:ascii="宋体" w:hAnsi="宋体" w:hint="eastAsia"/>
          <w:sz w:val="24"/>
          <w:szCs w:val="24"/>
        </w:rPr>
        <w:t>0</w:t>
      </w:r>
      <w:r w:rsidR="00DC4B0C" w:rsidRPr="000303F3">
        <w:rPr>
          <w:rFonts w:ascii="宋体" w:hAnsi="宋体"/>
          <w:sz w:val="24"/>
          <w:szCs w:val="24"/>
        </w:rPr>
        <w:t>0</w:t>
      </w:r>
      <w:r w:rsidR="00F53E8A">
        <w:rPr>
          <w:rFonts w:ascii="宋体" w:hAnsi="宋体"/>
          <w:sz w:val="24"/>
          <w:szCs w:val="24"/>
        </w:rPr>
        <w:t>1</w:t>
      </w:r>
    </w:p>
    <w:p w14:paraId="492D12C3" w14:textId="77777777" w:rsidR="002867C8" w:rsidRPr="006774A5" w:rsidRDefault="002867C8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6135A2D2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61B44647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5BF8F286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787CEB9F" w14:textId="79437930" w:rsidR="000E60EA" w:rsidRPr="000E60EA" w:rsidRDefault="00E53C74" w:rsidP="000E60EA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53C74">
        <w:rPr>
          <w:rFonts w:ascii="Times New Roman" w:hAnsi="Times New Roman" w:hint="eastAsia"/>
          <w:b/>
          <w:bCs/>
          <w:color w:val="FF0000"/>
          <w:sz w:val="32"/>
          <w:szCs w:val="32"/>
        </w:rPr>
        <w:t>20</w:t>
      </w:r>
      <w:r w:rsidR="00B65871">
        <w:rPr>
          <w:rFonts w:ascii="Times New Roman" w:hAnsi="Times New Roman" w:hint="eastAsia"/>
          <w:b/>
          <w:bCs/>
          <w:color w:val="FF0000"/>
          <w:sz w:val="32"/>
          <w:szCs w:val="32"/>
        </w:rPr>
        <w:t>2</w:t>
      </w:r>
      <w:r w:rsidR="00F53E8A">
        <w:rPr>
          <w:rFonts w:ascii="Times New Roman" w:hAnsi="Times New Roman"/>
          <w:b/>
          <w:bCs/>
          <w:color w:val="FF0000"/>
          <w:sz w:val="32"/>
          <w:szCs w:val="32"/>
        </w:rPr>
        <w:t>3</w:t>
      </w:r>
      <w:r w:rsidR="00AA7EFA">
        <w:rPr>
          <w:rFonts w:ascii="Times New Roman" w:hAnsi="Times New Roman" w:hint="eastAsia"/>
          <w:b/>
          <w:bCs/>
          <w:color w:val="FF0000"/>
          <w:sz w:val="32"/>
          <w:szCs w:val="32"/>
        </w:rPr>
        <w:t>年年</w:t>
      </w:r>
      <w:r w:rsidRPr="00E53C74">
        <w:rPr>
          <w:rFonts w:ascii="Times New Roman" w:hAnsi="Times New Roman" w:hint="eastAsia"/>
          <w:b/>
          <w:bCs/>
          <w:color w:val="FF0000"/>
          <w:sz w:val="32"/>
          <w:szCs w:val="32"/>
        </w:rPr>
        <w:t>度业绩</w:t>
      </w:r>
      <w:r w:rsidR="001233C5" w:rsidRPr="004B7CCE">
        <w:rPr>
          <w:rFonts w:ascii="Times New Roman" w:hAnsi="Times New Roman" w:hint="eastAsia"/>
          <w:b/>
          <w:bCs/>
          <w:color w:val="FF0000"/>
          <w:sz w:val="32"/>
          <w:szCs w:val="32"/>
        </w:rPr>
        <w:t>预</w:t>
      </w:r>
      <w:r w:rsidR="000D0B6E">
        <w:rPr>
          <w:rFonts w:ascii="Times New Roman" w:hAnsi="Times New Roman" w:hint="eastAsia"/>
          <w:b/>
          <w:bCs/>
          <w:color w:val="FF0000"/>
          <w:sz w:val="32"/>
          <w:szCs w:val="32"/>
        </w:rPr>
        <w:t>亏</w:t>
      </w:r>
      <w:r w:rsidRPr="00E53C74">
        <w:rPr>
          <w:rFonts w:ascii="Times New Roman" w:hAnsi="Times New Roman" w:hint="eastAsia"/>
          <w:b/>
          <w:bCs/>
          <w:color w:val="FF0000"/>
          <w:sz w:val="32"/>
          <w:szCs w:val="32"/>
        </w:rPr>
        <w:t>公告</w:t>
      </w:r>
    </w:p>
    <w:p w14:paraId="6B683702" w14:textId="41C8EDDA" w:rsidR="002867C8" w:rsidRPr="00220B2E" w:rsidRDefault="00F53E8A" w:rsidP="00514BA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220B2E">
        <w:rPr>
          <w:rFonts w:ascii="宋体" w:hAnsi="宋体" w:hint="eastAsia"/>
          <w:bCs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1C509E" w:rsidRPr="00220B2E">
        <w:rPr>
          <w:rFonts w:ascii="宋体" w:hAnsi="宋体" w:hint="eastAsia"/>
          <w:bCs/>
          <w:color w:val="000000"/>
          <w:sz w:val="24"/>
          <w:szCs w:val="24"/>
        </w:rPr>
        <w:t xml:space="preserve">   </w:t>
      </w:r>
    </w:p>
    <w:p w14:paraId="1813387F" w14:textId="77777777" w:rsidR="007128FF" w:rsidRDefault="007128FF" w:rsidP="00E21A4F">
      <w:pPr>
        <w:spacing w:line="500" w:lineRule="exact"/>
        <w:rPr>
          <w:rFonts w:ascii="Times New Roman" w:hAnsi="Times New Roman"/>
          <w:sz w:val="24"/>
          <w:szCs w:val="21"/>
        </w:rPr>
      </w:pPr>
    </w:p>
    <w:p w14:paraId="346B21DA" w14:textId="77777777" w:rsidR="00B65871" w:rsidRPr="00B65871" w:rsidRDefault="00B65871" w:rsidP="00B65871">
      <w:pPr>
        <w:widowControl/>
        <w:spacing w:line="360" w:lineRule="auto"/>
        <w:ind w:firstLine="468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B6587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重要内容提示：</w:t>
      </w:r>
    </w:p>
    <w:p w14:paraId="0CFE6723" w14:textId="5A5A1A8F" w:rsidR="00F0336C" w:rsidRDefault="00F0336C" w:rsidP="00F53E8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本期</w:t>
      </w:r>
      <w:r w:rsidRPr="00F0336C">
        <w:rPr>
          <w:rFonts w:ascii="宋体" w:hAnsi="宋体" w:cs="宋体" w:hint="eastAsia"/>
          <w:color w:val="000000"/>
          <w:kern w:val="0"/>
          <w:sz w:val="24"/>
          <w:szCs w:val="24"/>
        </w:rPr>
        <w:t>业绩预告适用于净利润</w:t>
      </w:r>
      <w:r w:rsidR="00F53E8A">
        <w:rPr>
          <w:rFonts w:ascii="宋体" w:hAnsi="宋体" w:cs="宋体" w:hint="eastAsia"/>
          <w:color w:val="000000"/>
          <w:kern w:val="0"/>
          <w:sz w:val="24"/>
          <w:szCs w:val="24"/>
        </w:rPr>
        <w:t>为负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的情形</w:t>
      </w:r>
      <w:r w:rsidRPr="00F0336C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16C7735F" w14:textId="6778891C" w:rsidR="00B65871" w:rsidRPr="00B65871" w:rsidRDefault="00F53E8A" w:rsidP="00F53E8A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Hlk125902489"/>
      <w:r w:rsidRPr="00F53E8A">
        <w:rPr>
          <w:rFonts w:ascii="宋体" w:hAnsi="宋体" w:cs="宋体" w:hint="eastAsia"/>
          <w:color w:val="000000"/>
          <w:kern w:val="0"/>
          <w:sz w:val="24"/>
          <w:szCs w:val="24"/>
        </w:rPr>
        <w:t>经公司财务部门初步测算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45498E" w:rsidRPr="00B65871">
        <w:rPr>
          <w:rFonts w:ascii="宋体" w:hAnsi="宋体" w:cs="宋体" w:hint="eastAsia"/>
          <w:color w:val="000000"/>
          <w:kern w:val="0"/>
          <w:sz w:val="24"/>
          <w:szCs w:val="24"/>
        </w:rPr>
        <w:t>预计</w:t>
      </w:r>
      <w:r w:rsidR="00B65871" w:rsidRPr="00B65871">
        <w:rPr>
          <w:rFonts w:ascii="宋体" w:hAnsi="宋体" w:cs="宋体" w:hint="eastAsia"/>
          <w:color w:val="000000"/>
          <w:kern w:val="0"/>
          <w:sz w:val="24"/>
          <w:szCs w:val="24"/>
        </w:rPr>
        <w:t>公司</w:t>
      </w:r>
      <w:r w:rsidR="0045498E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45498E">
        <w:rPr>
          <w:rFonts w:ascii="宋体" w:hAnsi="宋体" w:cs="宋体"/>
          <w:color w:val="000000"/>
          <w:kern w:val="0"/>
          <w:sz w:val="24"/>
          <w:szCs w:val="24"/>
        </w:rPr>
        <w:t>02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="0045498E">
        <w:rPr>
          <w:rFonts w:ascii="宋体" w:hAnsi="宋体" w:cs="宋体" w:hint="eastAsia"/>
          <w:color w:val="000000"/>
          <w:kern w:val="0"/>
          <w:sz w:val="24"/>
          <w:szCs w:val="24"/>
        </w:rPr>
        <w:t>年年度</w:t>
      </w:r>
      <w:r w:rsidR="0045498E" w:rsidRPr="0045498E">
        <w:rPr>
          <w:rFonts w:ascii="宋体" w:hAnsi="宋体" w:cs="宋体" w:hint="eastAsia"/>
          <w:color w:val="000000"/>
          <w:kern w:val="0"/>
          <w:sz w:val="24"/>
          <w:szCs w:val="24"/>
        </w:rPr>
        <w:t>实现归属于上市公司股东的净利润约为</w:t>
      </w:r>
      <w:r w:rsidR="00450F44">
        <w:rPr>
          <w:rFonts w:ascii="宋体" w:hAnsi="宋体" w:cs="宋体" w:hint="eastAsia"/>
          <w:color w:val="000000"/>
          <w:kern w:val="0"/>
          <w:sz w:val="24"/>
          <w:szCs w:val="24"/>
        </w:rPr>
        <w:t>人民币</w:t>
      </w:r>
      <w:r w:rsidR="005B4150" w:rsidRPr="005B4150">
        <w:rPr>
          <w:rFonts w:ascii="宋体" w:hAnsi="宋体" w:cs="宋体" w:hint="eastAsia"/>
          <w:color w:val="000000"/>
          <w:kern w:val="0"/>
          <w:sz w:val="24"/>
          <w:szCs w:val="24"/>
        </w:rPr>
        <w:t>-4,600万元到-5,500万元</w:t>
      </w:r>
      <w:r w:rsidR="006A1891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6A1891" w:rsidRPr="001233C5">
        <w:rPr>
          <w:rFonts w:ascii="宋体" w:hAnsi="宋体" w:hint="eastAsia"/>
          <w:sz w:val="24"/>
          <w:szCs w:val="24"/>
        </w:rPr>
        <w:t>与上年同期</w:t>
      </w:r>
      <w:r w:rsidR="006A1891">
        <w:rPr>
          <w:rFonts w:ascii="宋体" w:hAnsi="宋体" w:hint="eastAsia"/>
          <w:sz w:val="24"/>
          <w:szCs w:val="24"/>
        </w:rPr>
        <w:t>（法定披露数据）</w:t>
      </w:r>
      <w:r w:rsidR="006A1891" w:rsidRPr="001233C5">
        <w:rPr>
          <w:rFonts w:ascii="宋体" w:hAnsi="宋体" w:hint="eastAsia"/>
          <w:sz w:val="24"/>
          <w:szCs w:val="24"/>
        </w:rPr>
        <w:t>相比</w:t>
      </w:r>
      <w:r>
        <w:rPr>
          <w:rFonts w:ascii="宋体" w:hAnsi="宋体" w:hint="eastAsia"/>
          <w:sz w:val="24"/>
          <w:szCs w:val="24"/>
        </w:rPr>
        <w:t>将出现亏损</w:t>
      </w:r>
      <w:r w:rsidR="006A1891" w:rsidRPr="001233C5">
        <w:rPr>
          <w:rFonts w:ascii="宋体" w:hAnsi="宋体" w:hint="eastAsia"/>
          <w:sz w:val="24"/>
          <w:szCs w:val="24"/>
        </w:rPr>
        <w:t>。</w:t>
      </w:r>
    </w:p>
    <w:bookmarkEnd w:id="0"/>
    <w:p w14:paraId="7CA1CC30" w14:textId="78BE3A1F" w:rsidR="00B65871" w:rsidRDefault="0045498E" w:rsidP="00F53E8A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预计</w:t>
      </w:r>
      <w:r w:rsidR="00CC7BAD" w:rsidRPr="00B65871">
        <w:rPr>
          <w:rFonts w:ascii="宋体" w:hAnsi="宋体" w:cs="宋体" w:hint="eastAsia"/>
          <w:color w:val="000000"/>
          <w:kern w:val="0"/>
          <w:sz w:val="24"/>
          <w:szCs w:val="24"/>
        </w:rPr>
        <w:t>公司</w:t>
      </w:r>
      <w:r w:rsidR="00CC7BAD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CC7BAD">
        <w:rPr>
          <w:rFonts w:ascii="宋体" w:hAnsi="宋体" w:cs="宋体"/>
          <w:color w:val="000000"/>
          <w:kern w:val="0"/>
          <w:sz w:val="24"/>
          <w:szCs w:val="24"/>
        </w:rPr>
        <w:t>02</w:t>
      </w:r>
      <w:r w:rsidR="00F53E8A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="00CC7BAD">
        <w:rPr>
          <w:rFonts w:ascii="宋体" w:hAnsi="宋体" w:cs="宋体" w:hint="eastAsia"/>
          <w:color w:val="000000"/>
          <w:kern w:val="0"/>
          <w:sz w:val="24"/>
          <w:szCs w:val="24"/>
        </w:rPr>
        <w:t>年年度实现归属于上市公司股东的</w:t>
      </w:r>
      <w:r w:rsidR="00BE130D">
        <w:rPr>
          <w:rFonts w:ascii="宋体" w:hAnsi="宋体" w:cs="宋体" w:hint="eastAsia"/>
          <w:color w:val="000000"/>
          <w:kern w:val="0"/>
          <w:sz w:val="24"/>
          <w:szCs w:val="24"/>
        </w:rPr>
        <w:t>扣除</w:t>
      </w:r>
      <w:r w:rsidR="00B65871" w:rsidRPr="00B65871">
        <w:rPr>
          <w:rFonts w:ascii="宋体" w:hAnsi="宋体" w:cs="宋体" w:hint="eastAsia"/>
          <w:color w:val="000000"/>
          <w:kern w:val="0"/>
          <w:sz w:val="24"/>
          <w:szCs w:val="24"/>
        </w:rPr>
        <w:t>非经常性损益</w:t>
      </w:r>
      <w:r w:rsidR="00450F44">
        <w:rPr>
          <w:rFonts w:ascii="宋体" w:hAnsi="宋体" w:cs="宋体" w:hint="eastAsia"/>
          <w:color w:val="000000"/>
          <w:kern w:val="0"/>
          <w:sz w:val="24"/>
          <w:szCs w:val="24"/>
        </w:rPr>
        <w:t>的净利润</w:t>
      </w:r>
      <w:r w:rsidR="00CC7BAD">
        <w:rPr>
          <w:rFonts w:ascii="宋体" w:hAnsi="宋体" w:cs="宋体" w:hint="eastAsia"/>
          <w:color w:val="000000"/>
          <w:kern w:val="0"/>
          <w:sz w:val="24"/>
          <w:szCs w:val="24"/>
        </w:rPr>
        <w:t>约为</w:t>
      </w:r>
      <w:r w:rsidR="00450F44">
        <w:rPr>
          <w:rFonts w:ascii="宋体" w:hAnsi="宋体" w:cs="宋体" w:hint="eastAsia"/>
          <w:color w:val="000000"/>
          <w:kern w:val="0"/>
          <w:sz w:val="24"/>
          <w:szCs w:val="24"/>
        </w:rPr>
        <w:t>人民币</w:t>
      </w:r>
      <w:r w:rsidR="005B4150" w:rsidRPr="005B4150">
        <w:rPr>
          <w:rFonts w:ascii="宋体" w:hAnsi="宋体" w:hint="eastAsia"/>
          <w:sz w:val="24"/>
          <w:szCs w:val="24"/>
        </w:rPr>
        <w:t>-5,930万元到-6,830万元</w:t>
      </w:r>
      <w:r w:rsidR="00B65871" w:rsidRPr="00B65871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662354FB" w14:textId="77777777" w:rsidR="00E53C74" w:rsidRPr="00E53C74" w:rsidRDefault="00E53C74" w:rsidP="00E53C74">
      <w:pPr>
        <w:spacing w:line="500" w:lineRule="exact"/>
        <w:ind w:firstLineChars="257" w:firstLine="619"/>
        <w:rPr>
          <w:rFonts w:ascii="宋体" w:hAnsi="宋体"/>
          <w:b/>
          <w:sz w:val="24"/>
          <w:szCs w:val="24"/>
        </w:rPr>
      </w:pPr>
      <w:r w:rsidRPr="00E53C74">
        <w:rPr>
          <w:rFonts w:ascii="宋体" w:hAnsi="宋体" w:hint="eastAsia"/>
          <w:b/>
          <w:sz w:val="24"/>
          <w:szCs w:val="24"/>
        </w:rPr>
        <w:t>一、本期业绩预告情况</w:t>
      </w:r>
    </w:p>
    <w:p w14:paraId="748011A6" w14:textId="77777777" w:rsidR="00943681" w:rsidRPr="00EE61E5" w:rsidRDefault="00943681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E61E5">
        <w:rPr>
          <w:rFonts w:ascii="宋体" w:hAnsi="宋体" w:hint="eastAsia"/>
          <w:sz w:val="24"/>
          <w:szCs w:val="24"/>
        </w:rPr>
        <w:t>（一）业绩预告期间</w:t>
      </w:r>
    </w:p>
    <w:p w14:paraId="7031FFCB" w14:textId="355F6D9A" w:rsidR="00943681" w:rsidRPr="00EE61E5" w:rsidRDefault="00943681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E61E5">
        <w:rPr>
          <w:rFonts w:ascii="宋体" w:hAnsi="宋体" w:hint="eastAsia"/>
          <w:sz w:val="24"/>
          <w:szCs w:val="24"/>
        </w:rPr>
        <w:t>20</w:t>
      </w:r>
      <w:r w:rsidR="00B65871">
        <w:rPr>
          <w:rFonts w:ascii="宋体" w:hAnsi="宋体" w:hint="eastAsia"/>
          <w:sz w:val="24"/>
          <w:szCs w:val="24"/>
        </w:rPr>
        <w:t>2</w:t>
      </w:r>
      <w:r w:rsidR="00F53E8A">
        <w:rPr>
          <w:rFonts w:ascii="宋体" w:hAnsi="宋体"/>
          <w:sz w:val="24"/>
          <w:szCs w:val="24"/>
        </w:rPr>
        <w:t>3</w:t>
      </w:r>
      <w:r w:rsidRPr="00EE61E5">
        <w:rPr>
          <w:rFonts w:ascii="宋体" w:hAnsi="宋体" w:hint="eastAsia"/>
          <w:sz w:val="24"/>
          <w:szCs w:val="24"/>
        </w:rPr>
        <w:t>年1月</w:t>
      </w:r>
      <w:r>
        <w:rPr>
          <w:rFonts w:ascii="宋体" w:hAnsi="宋体" w:hint="eastAsia"/>
          <w:sz w:val="24"/>
          <w:szCs w:val="24"/>
        </w:rPr>
        <w:t>1</w:t>
      </w:r>
      <w:r w:rsidRPr="00EE61E5">
        <w:rPr>
          <w:rFonts w:ascii="宋体" w:hAnsi="宋体" w:hint="eastAsia"/>
          <w:sz w:val="24"/>
          <w:szCs w:val="24"/>
        </w:rPr>
        <w:t>日至20</w:t>
      </w:r>
      <w:r w:rsidR="00B65871">
        <w:rPr>
          <w:rFonts w:ascii="宋体" w:hAnsi="宋体" w:hint="eastAsia"/>
          <w:sz w:val="24"/>
          <w:szCs w:val="24"/>
        </w:rPr>
        <w:t>2</w:t>
      </w:r>
      <w:r w:rsidR="00F53E8A">
        <w:rPr>
          <w:rFonts w:ascii="宋体" w:hAnsi="宋体"/>
          <w:sz w:val="24"/>
          <w:szCs w:val="24"/>
        </w:rPr>
        <w:t>3</w:t>
      </w:r>
      <w:r w:rsidRPr="00EE61E5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 w:rsidRPr="00EE61E5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31</w:t>
      </w:r>
      <w:r w:rsidRPr="00EE61E5">
        <w:rPr>
          <w:rFonts w:ascii="宋体" w:hAnsi="宋体" w:hint="eastAsia"/>
          <w:sz w:val="24"/>
          <w:szCs w:val="24"/>
        </w:rPr>
        <w:t>日。</w:t>
      </w:r>
    </w:p>
    <w:p w14:paraId="492EFD91" w14:textId="77777777" w:rsidR="00943681" w:rsidRPr="00EE61E5" w:rsidRDefault="00943681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E61E5">
        <w:rPr>
          <w:rFonts w:ascii="宋体" w:hAnsi="宋体" w:hint="eastAsia"/>
          <w:sz w:val="24"/>
          <w:szCs w:val="24"/>
        </w:rPr>
        <w:t>（二）业绩预告情况</w:t>
      </w:r>
    </w:p>
    <w:p w14:paraId="2AC27008" w14:textId="0CB112F2" w:rsidR="00943681" w:rsidRPr="00CC11E2" w:rsidRDefault="00DE64E9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943681" w:rsidRPr="00EE61E5">
        <w:rPr>
          <w:rFonts w:ascii="宋体" w:hAnsi="宋体" w:hint="eastAsia"/>
          <w:sz w:val="24"/>
          <w:szCs w:val="24"/>
        </w:rPr>
        <w:t>经公司财务部门初步测算，预计20</w:t>
      </w:r>
      <w:r w:rsidR="00B65871">
        <w:rPr>
          <w:rFonts w:ascii="宋体" w:hAnsi="宋体" w:hint="eastAsia"/>
          <w:sz w:val="24"/>
          <w:szCs w:val="24"/>
        </w:rPr>
        <w:t>2</w:t>
      </w:r>
      <w:r w:rsidR="00F53E8A">
        <w:rPr>
          <w:rFonts w:ascii="宋体" w:hAnsi="宋体"/>
          <w:sz w:val="24"/>
          <w:szCs w:val="24"/>
        </w:rPr>
        <w:t>3</w:t>
      </w:r>
      <w:r w:rsidR="00943681" w:rsidRPr="00EE61E5">
        <w:rPr>
          <w:rFonts w:ascii="宋体" w:hAnsi="宋体" w:hint="eastAsia"/>
          <w:sz w:val="24"/>
          <w:szCs w:val="24"/>
        </w:rPr>
        <w:t>年年度</w:t>
      </w:r>
      <w:r w:rsidR="00541B79">
        <w:rPr>
          <w:rFonts w:ascii="宋体" w:hAnsi="宋体" w:hint="eastAsia"/>
          <w:sz w:val="24"/>
          <w:szCs w:val="24"/>
        </w:rPr>
        <w:t>实现</w:t>
      </w:r>
      <w:r w:rsidR="00943681" w:rsidRPr="00EE61E5">
        <w:rPr>
          <w:rFonts w:ascii="宋体" w:hAnsi="宋体" w:hint="eastAsia"/>
          <w:sz w:val="24"/>
          <w:szCs w:val="24"/>
        </w:rPr>
        <w:t>归属于上市公司股东</w:t>
      </w:r>
      <w:r w:rsidR="00943681" w:rsidRPr="003C79BD">
        <w:rPr>
          <w:rFonts w:ascii="宋体" w:hAnsi="宋体" w:hint="eastAsia"/>
          <w:sz w:val="24"/>
          <w:szCs w:val="24"/>
        </w:rPr>
        <w:t>的净利润</w:t>
      </w:r>
      <w:r w:rsidR="00736650">
        <w:rPr>
          <w:rFonts w:ascii="宋体" w:hAnsi="宋体" w:hint="eastAsia"/>
          <w:sz w:val="24"/>
          <w:szCs w:val="24"/>
        </w:rPr>
        <w:t>约</w:t>
      </w:r>
      <w:r w:rsidR="00943681" w:rsidRPr="003C79BD">
        <w:rPr>
          <w:rFonts w:ascii="宋体" w:hAnsi="宋体" w:hint="eastAsia"/>
          <w:sz w:val="24"/>
          <w:szCs w:val="24"/>
        </w:rPr>
        <w:t>为</w:t>
      </w:r>
      <w:r w:rsidR="00450F44">
        <w:rPr>
          <w:rFonts w:ascii="宋体" w:hAnsi="宋体" w:hint="eastAsia"/>
          <w:sz w:val="24"/>
          <w:szCs w:val="24"/>
        </w:rPr>
        <w:t>人民币</w:t>
      </w:r>
      <w:r w:rsidR="005B4150" w:rsidRPr="005B4150">
        <w:rPr>
          <w:rFonts w:ascii="宋体" w:hAnsi="宋体" w:cs="宋体" w:hint="eastAsia"/>
          <w:color w:val="000000"/>
          <w:kern w:val="0"/>
          <w:sz w:val="24"/>
          <w:szCs w:val="24"/>
        </w:rPr>
        <w:t>-4,600万元到-5,500万元</w:t>
      </w:r>
      <w:r w:rsidR="008C4138">
        <w:rPr>
          <w:rFonts w:ascii="宋体" w:hAnsi="宋体" w:hint="eastAsia"/>
          <w:sz w:val="24"/>
          <w:szCs w:val="24"/>
        </w:rPr>
        <w:t>，</w:t>
      </w:r>
      <w:r w:rsidR="001233C5" w:rsidRPr="001233C5">
        <w:rPr>
          <w:rFonts w:ascii="宋体" w:hAnsi="宋体" w:hint="eastAsia"/>
          <w:sz w:val="24"/>
          <w:szCs w:val="24"/>
        </w:rPr>
        <w:t>与上年同期</w:t>
      </w:r>
      <w:r w:rsidR="006A1891">
        <w:rPr>
          <w:rFonts w:ascii="宋体" w:hAnsi="宋体" w:hint="eastAsia"/>
          <w:sz w:val="24"/>
          <w:szCs w:val="24"/>
        </w:rPr>
        <w:t>（法定披露数据）</w:t>
      </w:r>
      <w:r w:rsidR="001233C5" w:rsidRPr="001233C5">
        <w:rPr>
          <w:rFonts w:ascii="宋体" w:hAnsi="宋体" w:hint="eastAsia"/>
          <w:sz w:val="24"/>
          <w:szCs w:val="24"/>
        </w:rPr>
        <w:t>相比</w:t>
      </w:r>
      <w:r w:rsidR="00F53E8A">
        <w:rPr>
          <w:rFonts w:ascii="宋体" w:hAnsi="宋体" w:hint="eastAsia"/>
          <w:sz w:val="24"/>
          <w:szCs w:val="24"/>
        </w:rPr>
        <w:t>将出现亏损</w:t>
      </w:r>
      <w:r w:rsidR="001233C5" w:rsidRPr="001233C5">
        <w:rPr>
          <w:rFonts w:ascii="宋体" w:hAnsi="宋体" w:hint="eastAsia"/>
          <w:sz w:val="24"/>
          <w:szCs w:val="24"/>
        </w:rPr>
        <w:t>。</w:t>
      </w:r>
    </w:p>
    <w:p w14:paraId="005099E8" w14:textId="4C9A68B5" w:rsidR="00AA30EA" w:rsidRDefault="00DE64E9" w:rsidP="00AA30EA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45498E">
        <w:rPr>
          <w:rFonts w:ascii="宋体" w:hAnsi="宋体" w:hint="eastAsia"/>
          <w:sz w:val="24"/>
          <w:szCs w:val="24"/>
        </w:rPr>
        <w:t>预计2</w:t>
      </w:r>
      <w:r w:rsidR="0045498E">
        <w:rPr>
          <w:rFonts w:ascii="宋体" w:hAnsi="宋体"/>
          <w:sz w:val="24"/>
          <w:szCs w:val="24"/>
        </w:rPr>
        <w:t>02</w:t>
      </w:r>
      <w:r w:rsidR="00F53E8A">
        <w:rPr>
          <w:rFonts w:ascii="宋体" w:hAnsi="宋体"/>
          <w:sz w:val="24"/>
          <w:szCs w:val="24"/>
        </w:rPr>
        <w:t>3</w:t>
      </w:r>
      <w:r w:rsidR="0045498E">
        <w:rPr>
          <w:rFonts w:ascii="宋体" w:hAnsi="宋体" w:hint="eastAsia"/>
          <w:sz w:val="24"/>
          <w:szCs w:val="24"/>
        </w:rPr>
        <w:t>年年度实现</w:t>
      </w:r>
      <w:r w:rsidR="00AA30EA" w:rsidRPr="00CC11E2">
        <w:rPr>
          <w:rFonts w:ascii="宋体" w:hAnsi="宋体" w:hint="eastAsia"/>
          <w:sz w:val="24"/>
          <w:szCs w:val="24"/>
        </w:rPr>
        <w:t>归属于上市公司股东</w:t>
      </w:r>
      <w:r w:rsidR="0045498E">
        <w:rPr>
          <w:rFonts w:ascii="宋体" w:hAnsi="宋体" w:hint="eastAsia"/>
          <w:sz w:val="24"/>
          <w:szCs w:val="24"/>
        </w:rPr>
        <w:t>的</w:t>
      </w:r>
      <w:r w:rsidR="00AA30EA" w:rsidRPr="00CC11E2">
        <w:rPr>
          <w:rFonts w:ascii="宋体" w:hAnsi="宋体" w:hint="eastAsia"/>
          <w:sz w:val="24"/>
          <w:szCs w:val="24"/>
        </w:rPr>
        <w:t>扣除非经常性损益的净利润</w:t>
      </w:r>
      <w:r w:rsidR="00736650">
        <w:rPr>
          <w:rFonts w:ascii="宋体" w:hAnsi="宋体" w:hint="eastAsia"/>
          <w:sz w:val="24"/>
          <w:szCs w:val="24"/>
        </w:rPr>
        <w:t>约为</w:t>
      </w:r>
      <w:r w:rsidR="00450F44">
        <w:rPr>
          <w:rFonts w:ascii="宋体" w:hAnsi="宋体" w:hint="eastAsia"/>
          <w:sz w:val="24"/>
          <w:szCs w:val="24"/>
        </w:rPr>
        <w:t>人民币</w:t>
      </w:r>
      <w:r w:rsidR="005B4150" w:rsidRPr="005B4150">
        <w:rPr>
          <w:rFonts w:ascii="宋体" w:hAnsi="宋体" w:hint="eastAsia"/>
          <w:sz w:val="24"/>
          <w:szCs w:val="24"/>
        </w:rPr>
        <w:t>-5,930万元到-6,830万元</w:t>
      </w:r>
      <w:r w:rsidR="00AA30EA" w:rsidRPr="00CC11E2">
        <w:rPr>
          <w:rFonts w:ascii="宋体" w:hAnsi="宋体" w:hint="eastAsia"/>
          <w:sz w:val="24"/>
          <w:szCs w:val="24"/>
        </w:rPr>
        <w:t>。</w:t>
      </w:r>
    </w:p>
    <w:p w14:paraId="2F2D1932" w14:textId="77777777" w:rsidR="00943681" w:rsidRDefault="00943681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EE61E5">
        <w:rPr>
          <w:rFonts w:ascii="宋体" w:hAnsi="宋体" w:hint="eastAsia"/>
          <w:sz w:val="24"/>
          <w:szCs w:val="24"/>
        </w:rPr>
        <w:t>（三）</w:t>
      </w:r>
      <w:proofErr w:type="gramStart"/>
      <w:r w:rsidRPr="007D2AF2">
        <w:rPr>
          <w:rFonts w:ascii="宋体" w:hAnsi="宋体" w:hint="eastAsia"/>
          <w:sz w:val="24"/>
          <w:szCs w:val="24"/>
        </w:rPr>
        <w:t>信永中和</w:t>
      </w:r>
      <w:proofErr w:type="gramEnd"/>
      <w:r w:rsidRPr="007D2AF2">
        <w:rPr>
          <w:rFonts w:ascii="宋体" w:hAnsi="宋体" w:hint="eastAsia"/>
          <w:sz w:val="24"/>
          <w:szCs w:val="24"/>
        </w:rPr>
        <w:t>会计师事务所（特殊普通合伙）注册会计师对公司本期业绩预告是否适当和审慎出具了专项说明：</w:t>
      </w:r>
    </w:p>
    <w:p w14:paraId="702C6AAE" w14:textId="52B7074E" w:rsidR="00943681" w:rsidRDefault="00DE64E9" w:rsidP="00DE64E9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B4150">
        <w:rPr>
          <w:rFonts w:ascii="宋体" w:hAnsi="宋体" w:hint="eastAsia"/>
          <w:sz w:val="24"/>
          <w:szCs w:val="24"/>
        </w:rPr>
        <w:t>按照我们对京城股份公司</w:t>
      </w:r>
      <w:r w:rsidR="00514BAD" w:rsidRPr="005B4150">
        <w:rPr>
          <w:rFonts w:ascii="宋体" w:hAnsi="宋体" w:hint="eastAsia"/>
          <w:sz w:val="24"/>
          <w:szCs w:val="24"/>
        </w:rPr>
        <w:t>202</w:t>
      </w:r>
      <w:r w:rsidR="005B4150" w:rsidRPr="005B4150">
        <w:rPr>
          <w:rFonts w:ascii="宋体" w:hAnsi="宋体"/>
          <w:sz w:val="24"/>
          <w:szCs w:val="24"/>
        </w:rPr>
        <w:t>3</w:t>
      </w:r>
      <w:r w:rsidRPr="005B4150">
        <w:rPr>
          <w:rFonts w:ascii="宋体" w:hAnsi="宋体" w:hint="eastAsia"/>
          <w:sz w:val="24"/>
          <w:szCs w:val="24"/>
        </w:rPr>
        <w:t>年度财务报表执行审计工作的计划，截至本专项说明出具日，我们主要实施了询问、观察、分析等部分风险评估程序。截止</w:t>
      </w:r>
      <w:r w:rsidRPr="005B4150">
        <w:rPr>
          <w:rFonts w:ascii="宋体" w:hAnsi="宋体" w:hint="eastAsia"/>
          <w:sz w:val="24"/>
          <w:szCs w:val="24"/>
        </w:rPr>
        <w:lastRenderedPageBreak/>
        <w:t>本专项说明出具之日，根据我们已实施的审计程序和已获取的审计证据，我们未发现导致京城股份公司</w:t>
      </w:r>
      <w:r w:rsidR="00D830E6">
        <w:rPr>
          <w:rFonts w:ascii="宋体" w:hAnsi="宋体" w:hint="eastAsia"/>
          <w:sz w:val="24"/>
          <w:szCs w:val="24"/>
        </w:rPr>
        <w:t>业绩</w:t>
      </w:r>
      <w:r w:rsidRPr="005B4150">
        <w:rPr>
          <w:rFonts w:ascii="宋体" w:hAnsi="宋体" w:hint="eastAsia"/>
          <w:sz w:val="24"/>
          <w:szCs w:val="24"/>
        </w:rPr>
        <w:t>预测不符合企业会计准则规定的确切证据。随着审计的进行，我们可能获得进一步的审计证据，由此可能导致本专项说明与我们对京城股份公司</w:t>
      </w:r>
      <w:r w:rsidR="00514BAD" w:rsidRPr="005B4150">
        <w:rPr>
          <w:rFonts w:ascii="宋体" w:hAnsi="宋体" w:hint="eastAsia"/>
          <w:sz w:val="24"/>
          <w:szCs w:val="24"/>
        </w:rPr>
        <w:t>202</w:t>
      </w:r>
      <w:r w:rsidR="005B4150" w:rsidRPr="005B4150">
        <w:rPr>
          <w:rFonts w:ascii="宋体" w:hAnsi="宋体"/>
          <w:sz w:val="24"/>
          <w:szCs w:val="24"/>
        </w:rPr>
        <w:t>3</w:t>
      </w:r>
      <w:r w:rsidRPr="005B4150">
        <w:rPr>
          <w:rFonts w:ascii="宋体" w:hAnsi="宋体" w:hint="eastAsia"/>
          <w:sz w:val="24"/>
          <w:szCs w:val="24"/>
        </w:rPr>
        <w:t>年度财务报表发表的审计意见存在重大差异。</w:t>
      </w:r>
    </w:p>
    <w:p w14:paraId="7305836D" w14:textId="77777777" w:rsidR="00E53C74" w:rsidRPr="00E53C74" w:rsidRDefault="00E53C74" w:rsidP="00EB2A13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E53C74">
        <w:rPr>
          <w:rFonts w:ascii="宋体" w:hAnsi="宋体" w:hint="eastAsia"/>
          <w:b/>
          <w:sz w:val="24"/>
          <w:szCs w:val="24"/>
        </w:rPr>
        <w:t>二、上年同期业绩情况</w:t>
      </w:r>
    </w:p>
    <w:p w14:paraId="358FF44B" w14:textId="76063D83" w:rsidR="00E53C74" w:rsidRDefault="00E53C74" w:rsidP="00D85D27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E53C74">
        <w:rPr>
          <w:rFonts w:ascii="宋体" w:hAnsi="宋体" w:hint="eastAsia"/>
          <w:sz w:val="24"/>
          <w:szCs w:val="24"/>
        </w:rPr>
        <w:t>1</w:t>
      </w:r>
      <w:r w:rsidR="00AA7EFA">
        <w:rPr>
          <w:rFonts w:ascii="宋体" w:hAnsi="宋体" w:hint="eastAsia"/>
          <w:sz w:val="24"/>
          <w:szCs w:val="24"/>
        </w:rPr>
        <w:t>、</w:t>
      </w:r>
      <w:r w:rsidRPr="00E53C74">
        <w:rPr>
          <w:rFonts w:ascii="宋体" w:hAnsi="宋体" w:hint="eastAsia"/>
          <w:sz w:val="24"/>
          <w:szCs w:val="24"/>
        </w:rPr>
        <w:t>归属于上市公司股东的净利润：</w:t>
      </w:r>
      <w:r w:rsidR="00047A42">
        <w:rPr>
          <w:rFonts w:ascii="宋体" w:hAnsi="宋体" w:hint="eastAsia"/>
          <w:sz w:val="24"/>
          <w:szCs w:val="24"/>
        </w:rPr>
        <w:t>约</w:t>
      </w:r>
      <w:r w:rsidR="00450F44">
        <w:rPr>
          <w:rFonts w:ascii="宋体" w:hAnsi="宋体" w:hint="eastAsia"/>
          <w:sz w:val="24"/>
          <w:szCs w:val="24"/>
        </w:rPr>
        <w:t>人民币</w:t>
      </w:r>
      <w:r w:rsidR="002C7EA2" w:rsidRPr="002C7EA2">
        <w:rPr>
          <w:rFonts w:ascii="宋体" w:hAnsi="宋体"/>
          <w:sz w:val="24"/>
          <w:szCs w:val="24"/>
        </w:rPr>
        <w:t>1,830</w:t>
      </w:r>
      <w:r w:rsidR="002C7EA2">
        <w:rPr>
          <w:rFonts w:ascii="宋体" w:hAnsi="宋体" w:hint="eastAsia"/>
          <w:sz w:val="24"/>
          <w:szCs w:val="24"/>
        </w:rPr>
        <w:t>.</w:t>
      </w:r>
      <w:r w:rsidR="002C7EA2" w:rsidRPr="002C7EA2">
        <w:rPr>
          <w:rFonts w:ascii="宋体" w:hAnsi="宋体"/>
          <w:sz w:val="24"/>
          <w:szCs w:val="24"/>
        </w:rPr>
        <w:t>24</w:t>
      </w:r>
      <w:r w:rsidR="00663DFB">
        <w:rPr>
          <w:rFonts w:ascii="宋体" w:hAnsi="宋体" w:hint="eastAsia"/>
          <w:sz w:val="24"/>
          <w:szCs w:val="24"/>
        </w:rPr>
        <w:t>万</w:t>
      </w:r>
      <w:r w:rsidR="00943681">
        <w:rPr>
          <w:rFonts w:ascii="宋体" w:hAnsi="宋体" w:hint="eastAsia"/>
          <w:sz w:val="24"/>
          <w:szCs w:val="24"/>
        </w:rPr>
        <w:t>元</w:t>
      </w:r>
      <w:r w:rsidR="00926113">
        <w:rPr>
          <w:rFonts w:ascii="宋体" w:hAnsi="宋体" w:hint="eastAsia"/>
          <w:sz w:val="24"/>
          <w:szCs w:val="24"/>
        </w:rPr>
        <w:t>。</w:t>
      </w:r>
    </w:p>
    <w:p w14:paraId="6E9BB949" w14:textId="2AC41C0C" w:rsidR="00B77AF8" w:rsidRPr="00E53C74" w:rsidRDefault="00B77AF8" w:rsidP="00E53C74">
      <w:pPr>
        <w:spacing w:line="500" w:lineRule="exact"/>
        <w:ind w:firstLineChars="257" w:firstLine="61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Pr="00B77AF8">
        <w:rPr>
          <w:rFonts w:ascii="宋体" w:hAnsi="宋体" w:cs="宋体" w:hint="eastAsia"/>
          <w:color w:val="000000"/>
          <w:kern w:val="0"/>
          <w:sz w:val="24"/>
          <w:szCs w:val="24"/>
        </w:rPr>
        <w:t>归属于上市公司股东的扣除非经常性损益的净利润：</w:t>
      </w:r>
      <w:r w:rsidR="00047A42">
        <w:rPr>
          <w:rFonts w:ascii="宋体" w:hAnsi="宋体" w:hint="eastAsia"/>
          <w:sz w:val="24"/>
          <w:szCs w:val="24"/>
        </w:rPr>
        <w:t>约</w:t>
      </w:r>
      <w:r w:rsidR="00450F44">
        <w:rPr>
          <w:rFonts w:ascii="宋体" w:hAnsi="宋体" w:hint="eastAsia"/>
          <w:sz w:val="24"/>
          <w:szCs w:val="24"/>
        </w:rPr>
        <w:t>人民币</w:t>
      </w:r>
      <w:r w:rsidR="002C7EA2" w:rsidRPr="002C7EA2">
        <w:rPr>
          <w:rFonts w:ascii="宋体" w:hAnsi="宋体" w:cs="宋体"/>
          <w:color w:val="000000"/>
          <w:kern w:val="0"/>
          <w:sz w:val="24"/>
          <w:szCs w:val="24"/>
        </w:rPr>
        <w:t>-485</w:t>
      </w:r>
      <w:r w:rsidR="002C7EA2">
        <w:rPr>
          <w:rFonts w:ascii="宋体" w:hAnsi="宋体" w:cs="宋体"/>
          <w:color w:val="000000"/>
          <w:kern w:val="0"/>
          <w:sz w:val="24"/>
          <w:szCs w:val="24"/>
        </w:rPr>
        <w:t>.</w:t>
      </w:r>
      <w:r w:rsidR="002C7EA2" w:rsidRPr="002C7EA2">
        <w:rPr>
          <w:rFonts w:ascii="宋体" w:hAnsi="宋体" w:cs="宋体"/>
          <w:color w:val="000000"/>
          <w:kern w:val="0"/>
          <w:sz w:val="24"/>
          <w:szCs w:val="24"/>
        </w:rPr>
        <w:t>99</w:t>
      </w:r>
      <w:r w:rsidR="00663DFB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  <w:r w:rsidR="00926113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67200FC4" w14:textId="4EDBB5CD" w:rsidR="00E53C74" w:rsidRPr="00E53C74" w:rsidRDefault="00E53C74" w:rsidP="00EB2A13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E53C74">
        <w:rPr>
          <w:rFonts w:ascii="宋体" w:hAnsi="宋体" w:hint="eastAsia"/>
          <w:sz w:val="24"/>
          <w:szCs w:val="24"/>
        </w:rPr>
        <w:t>2</w:t>
      </w:r>
      <w:r w:rsidR="00AA7EFA">
        <w:rPr>
          <w:rFonts w:ascii="宋体" w:hAnsi="宋体" w:hint="eastAsia"/>
          <w:sz w:val="24"/>
          <w:szCs w:val="24"/>
        </w:rPr>
        <w:t>、</w:t>
      </w:r>
      <w:r w:rsidRPr="00E53C74">
        <w:rPr>
          <w:rFonts w:ascii="宋体" w:hAnsi="宋体" w:hint="eastAsia"/>
          <w:sz w:val="24"/>
          <w:szCs w:val="24"/>
        </w:rPr>
        <w:t>每股收益：</w:t>
      </w:r>
      <w:r w:rsidR="00450F44">
        <w:rPr>
          <w:rFonts w:ascii="宋体" w:hAnsi="宋体" w:hint="eastAsia"/>
          <w:sz w:val="24"/>
          <w:szCs w:val="24"/>
        </w:rPr>
        <w:t>人民币</w:t>
      </w:r>
      <w:r w:rsidR="00D85D27" w:rsidRPr="00D85D27">
        <w:rPr>
          <w:rFonts w:ascii="宋体" w:hAnsi="宋体"/>
          <w:sz w:val="24"/>
          <w:szCs w:val="24"/>
        </w:rPr>
        <w:t>0.0</w:t>
      </w:r>
      <w:r w:rsidR="002C7EA2">
        <w:rPr>
          <w:rFonts w:ascii="宋体" w:hAnsi="宋体"/>
          <w:sz w:val="24"/>
          <w:szCs w:val="24"/>
        </w:rPr>
        <w:t>4</w:t>
      </w:r>
      <w:r w:rsidR="00BC5A90">
        <w:rPr>
          <w:rFonts w:ascii="宋体" w:hAnsi="宋体"/>
          <w:sz w:val="24"/>
          <w:szCs w:val="24"/>
        </w:rPr>
        <w:t>元</w:t>
      </w:r>
      <w:r w:rsidR="00926113">
        <w:rPr>
          <w:rFonts w:ascii="宋体" w:hAnsi="宋体" w:hint="eastAsia"/>
          <w:sz w:val="24"/>
          <w:szCs w:val="24"/>
        </w:rPr>
        <w:t>。</w:t>
      </w:r>
    </w:p>
    <w:p w14:paraId="5409C1EC" w14:textId="2778B5F4" w:rsidR="00E53C74" w:rsidRDefault="00E53C74" w:rsidP="00EB2A13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E53C74">
        <w:rPr>
          <w:rFonts w:ascii="宋体" w:hAnsi="宋体" w:hint="eastAsia"/>
          <w:b/>
          <w:sz w:val="24"/>
          <w:szCs w:val="24"/>
        </w:rPr>
        <w:t>三、本期业绩</w:t>
      </w:r>
      <w:r w:rsidR="00FA43D4" w:rsidRPr="00384740">
        <w:rPr>
          <w:rFonts w:ascii="宋体" w:hAnsi="宋体" w:hint="eastAsia"/>
          <w:b/>
          <w:sz w:val="24"/>
          <w:szCs w:val="24"/>
        </w:rPr>
        <w:t>预</w:t>
      </w:r>
      <w:r w:rsidR="00A046A0">
        <w:rPr>
          <w:rFonts w:ascii="宋体" w:hAnsi="宋体" w:hint="eastAsia"/>
          <w:b/>
          <w:sz w:val="24"/>
          <w:szCs w:val="24"/>
        </w:rPr>
        <w:t>亏</w:t>
      </w:r>
      <w:r w:rsidRPr="00E53C74">
        <w:rPr>
          <w:rFonts w:ascii="宋体" w:hAnsi="宋体" w:hint="eastAsia"/>
          <w:b/>
          <w:sz w:val="24"/>
          <w:szCs w:val="24"/>
        </w:rPr>
        <w:t>的主要原因</w:t>
      </w:r>
    </w:p>
    <w:p w14:paraId="15614DE8" w14:textId="57F45A66" w:rsidR="0093519E" w:rsidRDefault="000303F3" w:rsidP="00EB2A13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1" w:name="_Hlk125902549"/>
      <w:r w:rsidRPr="000303F3">
        <w:rPr>
          <w:rFonts w:ascii="宋体" w:hAnsi="宋体" w:hint="eastAsia"/>
          <w:sz w:val="24"/>
          <w:szCs w:val="24"/>
        </w:rPr>
        <w:t>公司202</w:t>
      </w:r>
      <w:r w:rsidR="002C7EA2">
        <w:rPr>
          <w:rFonts w:ascii="宋体" w:hAnsi="宋体"/>
          <w:sz w:val="24"/>
          <w:szCs w:val="24"/>
        </w:rPr>
        <w:t>3</w:t>
      </w:r>
      <w:r w:rsidRPr="000303F3">
        <w:rPr>
          <w:rFonts w:ascii="宋体" w:hAnsi="宋体" w:hint="eastAsia"/>
          <w:sz w:val="24"/>
          <w:szCs w:val="24"/>
        </w:rPr>
        <w:t>年年度业绩</w:t>
      </w:r>
      <w:r>
        <w:rPr>
          <w:rFonts w:ascii="宋体" w:hAnsi="宋体" w:hint="eastAsia"/>
          <w:sz w:val="24"/>
          <w:szCs w:val="24"/>
        </w:rPr>
        <w:t>预计</w:t>
      </w:r>
      <w:r w:rsidR="002C7EA2">
        <w:rPr>
          <w:rFonts w:ascii="宋体" w:hAnsi="宋体" w:hint="eastAsia"/>
          <w:sz w:val="24"/>
          <w:szCs w:val="24"/>
        </w:rPr>
        <w:t>将出现亏损</w:t>
      </w:r>
      <w:r w:rsidRPr="000303F3">
        <w:rPr>
          <w:rFonts w:ascii="宋体" w:hAnsi="宋体" w:hint="eastAsia"/>
          <w:sz w:val="24"/>
          <w:szCs w:val="24"/>
        </w:rPr>
        <w:t>主要是由于</w:t>
      </w:r>
      <w:bookmarkEnd w:id="1"/>
      <w:r w:rsidR="005B4150">
        <w:rPr>
          <w:rFonts w:ascii="宋体" w:hAnsi="宋体" w:hint="eastAsia"/>
          <w:sz w:val="24"/>
          <w:szCs w:val="24"/>
        </w:rPr>
        <w:t>：</w:t>
      </w:r>
    </w:p>
    <w:p w14:paraId="7478BACB" w14:textId="77777777" w:rsidR="005B4150" w:rsidRPr="005B4150" w:rsidRDefault="005B4150" w:rsidP="005B415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5B4150">
        <w:rPr>
          <w:rFonts w:ascii="宋体" w:hAnsi="宋体" w:hint="eastAsia"/>
          <w:sz w:val="24"/>
          <w:szCs w:val="24"/>
        </w:rPr>
        <w:t>1、当前国际形势持续复杂严峻，公司出口业务受到影响，出口业务贡献度同比下滑；国内市场竞争加剧，传统气瓶产品增长受到抑制，低温产品收入下滑，同时氢能产业市场增长不及预期。</w:t>
      </w:r>
    </w:p>
    <w:p w14:paraId="56A2E778" w14:textId="77777777" w:rsidR="005B4150" w:rsidRPr="005B4150" w:rsidRDefault="005B4150" w:rsidP="005B4150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5B4150">
        <w:rPr>
          <w:rFonts w:ascii="宋体" w:hAnsi="宋体" w:hint="eastAsia"/>
          <w:sz w:val="24"/>
          <w:szCs w:val="24"/>
        </w:rPr>
        <w:t>2、为增强竞争力，促进氢能产业高质量发展，加大了氢能储运关键技术研发，研发投入大幅增加；同时由于行业处于培育阶段，需投入较多成本用于市场开拓、品牌营销、产业链布局及竞争优势巩固等，盈利能力全面释放仍需要时间。</w:t>
      </w:r>
    </w:p>
    <w:p w14:paraId="26F05FB7" w14:textId="4296CBD2" w:rsidR="005B4150" w:rsidRPr="006643D1" w:rsidRDefault="005B4150" w:rsidP="005B4150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B4150">
        <w:rPr>
          <w:rFonts w:ascii="宋体" w:hAnsi="宋体"/>
          <w:sz w:val="24"/>
          <w:szCs w:val="24"/>
        </w:rPr>
        <w:t>3</w:t>
      </w:r>
      <w:r w:rsidRPr="005B4150">
        <w:rPr>
          <w:rFonts w:ascii="宋体" w:hAnsi="宋体" w:hint="eastAsia"/>
          <w:sz w:val="24"/>
          <w:szCs w:val="24"/>
        </w:rPr>
        <w:t>、受宏观经济环境承压的影响，部分客户回款不及预期，计提信用减值损失较上年同期增加较多。</w:t>
      </w:r>
    </w:p>
    <w:p w14:paraId="50F68895" w14:textId="77777777" w:rsidR="00ED36A2" w:rsidRPr="00ED36A2" w:rsidRDefault="00E53C74" w:rsidP="00E11CC7">
      <w:pPr>
        <w:tabs>
          <w:tab w:val="left" w:pos="0"/>
        </w:tabs>
        <w:spacing w:line="4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E53C74">
        <w:rPr>
          <w:rFonts w:ascii="宋体" w:hAnsi="宋体" w:hint="eastAsia"/>
          <w:b/>
          <w:sz w:val="24"/>
          <w:szCs w:val="24"/>
        </w:rPr>
        <w:t>四、</w:t>
      </w:r>
      <w:r w:rsidR="00ED36A2" w:rsidRPr="00ED36A2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风险提示</w:t>
      </w:r>
    </w:p>
    <w:p w14:paraId="1CE2AB06" w14:textId="77777777" w:rsidR="00ED36A2" w:rsidRDefault="00ED36A2" w:rsidP="00ED36A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FD5B5D">
        <w:rPr>
          <w:rFonts w:ascii="宋体" w:hAnsi="宋体" w:hint="eastAsia"/>
          <w:sz w:val="24"/>
          <w:szCs w:val="24"/>
        </w:rPr>
        <w:t>公司不存在影响本次业绩预告内容准确性的不确定因素。</w:t>
      </w:r>
    </w:p>
    <w:p w14:paraId="3EC7D86D" w14:textId="77777777" w:rsidR="00E53C74" w:rsidRPr="00E53C74" w:rsidRDefault="00ED36A2" w:rsidP="00ED36A2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</w:t>
      </w:r>
      <w:r w:rsidR="00E53C74" w:rsidRPr="00E53C74">
        <w:rPr>
          <w:rFonts w:ascii="宋体" w:hAnsi="宋体" w:hint="eastAsia"/>
          <w:b/>
          <w:sz w:val="24"/>
          <w:szCs w:val="24"/>
        </w:rPr>
        <w:t>其他说明事项</w:t>
      </w:r>
    </w:p>
    <w:p w14:paraId="13C69FDF" w14:textId="7479CA82" w:rsidR="00943681" w:rsidRDefault="00943681" w:rsidP="00943681">
      <w:pPr>
        <w:tabs>
          <w:tab w:val="left" w:pos="0"/>
        </w:tabs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2" w:name="_Hlk125788923"/>
      <w:r w:rsidRPr="00EE61E5">
        <w:rPr>
          <w:rFonts w:ascii="宋体" w:hAnsi="宋体" w:hint="eastAsia"/>
          <w:sz w:val="24"/>
          <w:szCs w:val="24"/>
        </w:rPr>
        <w:t>以上预告数据仅为初步核算数据，具体准确的财务数据以公司正式披露的经审计后的</w:t>
      </w:r>
      <w:r w:rsidR="00E90A61">
        <w:rPr>
          <w:rFonts w:ascii="宋体" w:hAnsi="宋体" w:hint="eastAsia"/>
          <w:sz w:val="24"/>
          <w:szCs w:val="24"/>
        </w:rPr>
        <w:t>20</w:t>
      </w:r>
      <w:r w:rsidR="00B65871">
        <w:rPr>
          <w:rFonts w:ascii="宋体" w:hAnsi="宋体" w:hint="eastAsia"/>
          <w:sz w:val="24"/>
          <w:szCs w:val="24"/>
        </w:rPr>
        <w:t>2</w:t>
      </w:r>
      <w:r w:rsidR="002C7EA2">
        <w:rPr>
          <w:rFonts w:ascii="宋体" w:hAnsi="宋体"/>
          <w:sz w:val="24"/>
          <w:szCs w:val="24"/>
        </w:rPr>
        <w:t>3</w:t>
      </w:r>
      <w:r w:rsidRPr="00EE61E5">
        <w:rPr>
          <w:rFonts w:ascii="宋体" w:hAnsi="宋体" w:hint="eastAsia"/>
          <w:sz w:val="24"/>
          <w:szCs w:val="24"/>
        </w:rPr>
        <w:t>年年报为准。敬请广大投资者注意投资风险。</w:t>
      </w:r>
      <w:bookmarkEnd w:id="2"/>
    </w:p>
    <w:p w14:paraId="45EFF26C" w14:textId="77777777" w:rsidR="00E53C74" w:rsidRPr="00E53C74" w:rsidRDefault="00E53C74" w:rsidP="00E53C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E53C74">
        <w:rPr>
          <w:rFonts w:ascii="宋体" w:hAnsi="宋体" w:cs="宋体"/>
          <w:kern w:val="0"/>
          <w:sz w:val="24"/>
          <w:szCs w:val="24"/>
        </w:rPr>
        <w:t>特此公告。</w:t>
      </w:r>
    </w:p>
    <w:p w14:paraId="3B6C18DE" w14:textId="77777777" w:rsidR="00E90A61" w:rsidRPr="00E53C74" w:rsidRDefault="00E90A61" w:rsidP="00E53C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</w:p>
    <w:p w14:paraId="3D02D224" w14:textId="77777777" w:rsidR="00E53C74" w:rsidRPr="00E53C74" w:rsidRDefault="00E53C74" w:rsidP="007F65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right"/>
        <w:rPr>
          <w:rFonts w:ascii="宋体" w:hAnsi="宋体" w:cs="宋体"/>
          <w:kern w:val="0"/>
          <w:sz w:val="24"/>
          <w:szCs w:val="24"/>
        </w:rPr>
      </w:pPr>
      <w:r w:rsidRPr="00E53C74">
        <w:rPr>
          <w:rFonts w:ascii="宋体" w:hAnsi="宋体" w:cs="宋体"/>
          <w:kern w:val="0"/>
          <w:sz w:val="24"/>
          <w:szCs w:val="24"/>
        </w:rPr>
        <w:t xml:space="preserve">                                     </w:t>
      </w:r>
      <w:r w:rsidR="00142CDA" w:rsidRPr="00142CDA">
        <w:rPr>
          <w:rFonts w:ascii="宋体" w:hAnsi="宋体" w:cs="宋体" w:hint="eastAsia"/>
          <w:kern w:val="0"/>
          <w:sz w:val="24"/>
          <w:szCs w:val="24"/>
        </w:rPr>
        <w:t>北京京城机电股份有限公司董事会</w:t>
      </w:r>
    </w:p>
    <w:p w14:paraId="30449296" w14:textId="5D2299B1" w:rsidR="00F11906" w:rsidRPr="00953496" w:rsidRDefault="00142CDA" w:rsidP="007F65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right"/>
        <w:rPr>
          <w:rFonts w:ascii="宋体" w:hAnsi="宋体"/>
          <w:sz w:val="24"/>
          <w:szCs w:val="20"/>
        </w:rPr>
      </w:pP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="00E53C74" w:rsidRPr="00E53C74">
        <w:rPr>
          <w:rFonts w:ascii="宋体" w:hAnsi="宋体" w:cs="宋体"/>
          <w:kern w:val="0"/>
          <w:sz w:val="24"/>
          <w:szCs w:val="24"/>
        </w:rPr>
        <w:t xml:space="preserve">           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</w:t>
      </w:r>
      <w:r w:rsidR="00E53C74" w:rsidRPr="00E53C74">
        <w:rPr>
          <w:rFonts w:ascii="宋体" w:hAnsi="宋体" w:cs="宋体"/>
          <w:kern w:val="0"/>
          <w:sz w:val="24"/>
          <w:szCs w:val="24"/>
        </w:rPr>
        <w:t>20</w:t>
      </w:r>
      <w:r w:rsidR="00ED36A2">
        <w:rPr>
          <w:rFonts w:ascii="宋体" w:hAnsi="宋体" w:cs="宋体" w:hint="eastAsia"/>
          <w:kern w:val="0"/>
          <w:sz w:val="24"/>
          <w:szCs w:val="24"/>
        </w:rPr>
        <w:t>2</w:t>
      </w:r>
      <w:r w:rsidR="002C7EA2">
        <w:rPr>
          <w:rFonts w:ascii="宋体" w:hAnsi="宋体" w:cs="宋体"/>
          <w:kern w:val="0"/>
          <w:sz w:val="24"/>
          <w:szCs w:val="24"/>
        </w:rPr>
        <w:t>4</w:t>
      </w:r>
      <w:r w:rsidR="00E53C74" w:rsidRPr="00E53C74">
        <w:rPr>
          <w:rFonts w:ascii="宋体" w:hAnsi="宋体" w:cs="宋体"/>
          <w:kern w:val="0"/>
          <w:sz w:val="24"/>
          <w:szCs w:val="24"/>
        </w:rPr>
        <w:t>年</w:t>
      </w:r>
      <w:r w:rsidR="00E53C74" w:rsidRPr="00E53C74">
        <w:rPr>
          <w:rFonts w:ascii="宋体" w:hAnsi="宋体" w:cs="宋体" w:hint="eastAsia"/>
          <w:kern w:val="0"/>
          <w:sz w:val="24"/>
          <w:szCs w:val="24"/>
        </w:rPr>
        <w:t>1</w:t>
      </w:r>
      <w:r w:rsidR="00E53C74" w:rsidRPr="00E53C74">
        <w:rPr>
          <w:rFonts w:ascii="宋体" w:hAnsi="宋体" w:cs="宋体"/>
          <w:kern w:val="0"/>
          <w:sz w:val="24"/>
          <w:szCs w:val="24"/>
        </w:rPr>
        <w:t>月</w:t>
      </w:r>
      <w:r w:rsidR="005B4150">
        <w:rPr>
          <w:rFonts w:ascii="宋体" w:hAnsi="宋体" w:cs="宋体" w:hint="eastAsia"/>
          <w:kern w:val="0"/>
          <w:sz w:val="24"/>
          <w:szCs w:val="24"/>
        </w:rPr>
        <w:t>3</w:t>
      </w:r>
      <w:r w:rsidR="005B4150">
        <w:rPr>
          <w:rFonts w:ascii="宋体" w:hAnsi="宋体" w:cs="宋体"/>
          <w:kern w:val="0"/>
          <w:sz w:val="24"/>
          <w:szCs w:val="24"/>
        </w:rPr>
        <w:t>0</w:t>
      </w:r>
      <w:r w:rsidR="00E53C74" w:rsidRPr="00E53C74">
        <w:rPr>
          <w:rFonts w:ascii="宋体" w:hAnsi="宋体" w:cs="宋体"/>
          <w:kern w:val="0"/>
          <w:sz w:val="24"/>
          <w:szCs w:val="24"/>
        </w:rPr>
        <w:t>日</w:t>
      </w:r>
    </w:p>
    <w:sectPr w:rsidR="00F11906" w:rsidRPr="00953496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2B1E" w14:textId="77777777" w:rsidR="0024602C" w:rsidRDefault="0024602C">
      <w:r>
        <w:separator/>
      </w:r>
    </w:p>
  </w:endnote>
  <w:endnote w:type="continuationSeparator" w:id="0">
    <w:p w14:paraId="722DF436" w14:textId="77777777" w:rsidR="0024602C" w:rsidRDefault="002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C7E8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457D4">
      <w:rPr>
        <w:rStyle w:val="a5"/>
        <w:noProof/>
      </w:rPr>
      <w:t>1</w:t>
    </w:r>
    <w:r>
      <w:fldChar w:fldCharType="end"/>
    </w:r>
  </w:p>
  <w:p w14:paraId="6B55E872" w14:textId="77777777" w:rsidR="002867C8" w:rsidRDefault="002867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C046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C5A90">
      <w:rPr>
        <w:rStyle w:val="a5"/>
        <w:noProof/>
      </w:rPr>
      <w:t>2</w:t>
    </w:r>
    <w:r>
      <w:fldChar w:fldCharType="end"/>
    </w:r>
  </w:p>
  <w:p w14:paraId="07DC0F41" w14:textId="77777777" w:rsidR="002867C8" w:rsidRDefault="002867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E848" w14:textId="77777777" w:rsidR="0024602C" w:rsidRDefault="0024602C">
      <w:r>
        <w:separator/>
      </w:r>
    </w:p>
  </w:footnote>
  <w:footnote w:type="continuationSeparator" w:id="0">
    <w:p w14:paraId="0D4B2A28" w14:textId="77777777" w:rsidR="0024602C" w:rsidRDefault="0024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71"/>
    <w:multiLevelType w:val="hybridMultilevel"/>
    <w:tmpl w:val="A1F22804"/>
    <w:lvl w:ilvl="0" w:tplc="A8E605D8">
      <w:start w:val="1"/>
      <w:numFmt w:val="decimal"/>
      <w:lvlText w:val="%1、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8" w:hanging="440"/>
      </w:pPr>
    </w:lvl>
    <w:lvl w:ilvl="2" w:tplc="0409001B" w:tentative="1">
      <w:start w:val="1"/>
      <w:numFmt w:val="lowerRoman"/>
      <w:lvlText w:val="%3."/>
      <w:lvlJc w:val="right"/>
      <w:pPr>
        <w:ind w:left="1788" w:hanging="440"/>
      </w:pPr>
    </w:lvl>
    <w:lvl w:ilvl="3" w:tplc="0409000F" w:tentative="1">
      <w:start w:val="1"/>
      <w:numFmt w:val="decimal"/>
      <w:lvlText w:val="%4."/>
      <w:lvlJc w:val="left"/>
      <w:pPr>
        <w:ind w:left="2228" w:hanging="440"/>
      </w:pPr>
    </w:lvl>
    <w:lvl w:ilvl="4" w:tplc="04090019" w:tentative="1">
      <w:start w:val="1"/>
      <w:numFmt w:val="lowerLetter"/>
      <w:lvlText w:val="%5)"/>
      <w:lvlJc w:val="left"/>
      <w:pPr>
        <w:ind w:left="2668" w:hanging="440"/>
      </w:pPr>
    </w:lvl>
    <w:lvl w:ilvl="5" w:tplc="0409001B" w:tentative="1">
      <w:start w:val="1"/>
      <w:numFmt w:val="lowerRoman"/>
      <w:lvlText w:val="%6."/>
      <w:lvlJc w:val="right"/>
      <w:pPr>
        <w:ind w:left="3108" w:hanging="440"/>
      </w:pPr>
    </w:lvl>
    <w:lvl w:ilvl="6" w:tplc="0409000F" w:tentative="1">
      <w:start w:val="1"/>
      <w:numFmt w:val="decimal"/>
      <w:lvlText w:val="%7."/>
      <w:lvlJc w:val="left"/>
      <w:pPr>
        <w:ind w:left="3548" w:hanging="440"/>
      </w:pPr>
    </w:lvl>
    <w:lvl w:ilvl="7" w:tplc="04090019" w:tentative="1">
      <w:start w:val="1"/>
      <w:numFmt w:val="lowerLetter"/>
      <w:lvlText w:val="%8)"/>
      <w:lvlJc w:val="left"/>
      <w:pPr>
        <w:ind w:left="3988" w:hanging="440"/>
      </w:pPr>
    </w:lvl>
    <w:lvl w:ilvl="8" w:tplc="0409001B" w:tentative="1">
      <w:start w:val="1"/>
      <w:numFmt w:val="lowerRoman"/>
      <w:lvlText w:val="%9."/>
      <w:lvlJc w:val="right"/>
      <w:pPr>
        <w:ind w:left="4428" w:hanging="440"/>
      </w:pPr>
    </w:lvl>
  </w:abstractNum>
  <w:abstractNum w:abstractNumId="1" w15:restartNumberingAfterBreak="0">
    <w:nsid w:val="1A6377BB"/>
    <w:multiLevelType w:val="hybridMultilevel"/>
    <w:tmpl w:val="49641858"/>
    <w:lvl w:ilvl="0" w:tplc="04090001">
      <w:start w:val="1"/>
      <w:numFmt w:val="bullet"/>
      <w:lvlText w:val=""/>
      <w:lvlJc w:val="left"/>
      <w:pPr>
        <w:ind w:left="908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40"/>
      </w:pPr>
      <w:rPr>
        <w:rFonts w:ascii="Wingdings" w:hAnsi="Wingdings" w:hint="default"/>
      </w:rPr>
    </w:lvl>
  </w:abstractNum>
  <w:abstractNum w:abstractNumId="2" w15:restartNumberingAfterBreak="0">
    <w:nsid w:val="27440533"/>
    <w:multiLevelType w:val="hybridMultilevel"/>
    <w:tmpl w:val="899CC088"/>
    <w:lvl w:ilvl="0" w:tplc="04090001">
      <w:start w:val="1"/>
      <w:numFmt w:val="bullet"/>
      <w:lvlText w:val=""/>
      <w:lvlJc w:val="left"/>
      <w:pPr>
        <w:ind w:left="908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40"/>
      </w:pPr>
      <w:rPr>
        <w:rFonts w:ascii="Wingdings" w:hAnsi="Wingdings" w:hint="default"/>
      </w:rPr>
    </w:lvl>
  </w:abstractNum>
  <w:abstractNum w:abstractNumId="3" w15:restartNumberingAfterBreak="0">
    <w:nsid w:val="7A0155C9"/>
    <w:multiLevelType w:val="hybridMultilevel"/>
    <w:tmpl w:val="F1DACBAA"/>
    <w:lvl w:ilvl="0" w:tplc="68F4E11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13179137">
    <w:abstractNumId w:val="3"/>
  </w:num>
  <w:num w:numId="2" w16cid:durableId="274824327">
    <w:abstractNumId w:val="2"/>
  </w:num>
  <w:num w:numId="3" w16cid:durableId="862742266">
    <w:abstractNumId w:val="0"/>
  </w:num>
  <w:num w:numId="4" w16cid:durableId="1278290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74E"/>
    <w:rsid w:val="00003428"/>
    <w:rsid w:val="00007DC9"/>
    <w:rsid w:val="000303F3"/>
    <w:rsid w:val="00030EF8"/>
    <w:rsid w:val="000356E9"/>
    <w:rsid w:val="00047A42"/>
    <w:rsid w:val="00074182"/>
    <w:rsid w:val="00076F29"/>
    <w:rsid w:val="00083CB1"/>
    <w:rsid w:val="000847D2"/>
    <w:rsid w:val="000855A5"/>
    <w:rsid w:val="00086CBA"/>
    <w:rsid w:val="00092BAF"/>
    <w:rsid w:val="000971BC"/>
    <w:rsid w:val="000B08A8"/>
    <w:rsid w:val="000C1351"/>
    <w:rsid w:val="000C685C"/>
    <w:rsid w:val="000D0B6E"/>
    <w:rsid w:val="000D0E8E"/>
    <w:rsid w:val="000D0F76"/>
    <w:rsid w:val="000E0E1E"/>
    <w:rsid w:val="000E60EA"/>
    <w:rsid w:val="000F7FF5"/>
    <w:rsid w:val="0011270C"/>
    <w:rsid w:val="001233C5"/>
    <w:rsid w:val="001266D5"/>
    <w:rsid w:val="00133E68"/>
    <w:rsid w:val="00134733"/>
    <w:rsid w:val="00136FDC"/>
    <w:rsid w:val="00137E40"/>
    <w:rsid w:val="0014103E"/>
    <w:rsid w:val="00142CDA"/>
    <w:rsid w:val="00143017"/>
    <w:rsid w:val="00151E53"/>
    <w:rsid w:val="00152FD0"/>
    <w:rsid w:val="00154362"/>
    <w:rsid w:val="00154425"/>
    <w:rsid w:val="00155802"/>
    <w:rsid w:val="00156DE8"/>
    <w:rsid w:val="001579BF"/>
    <w:rsid w:val="001616CE"/>
    <w:rsid w:val="00171966"/>
    <w:rsid w:val="0017628A"/>
    <w:rsid w:val="00181C59"/>
    <w:rsid w:val="00186F8D"/>
    <w:rsid w:val="00192DE1"/>
    <w:rsid w:val="001A2E10"/>
    <w:rsid w:val="001A6545"/>
    <w:rsid w:val="001B7C53"/>
    <w:rsid w:val="001C509E"/>
    <w:rsid w:val="001C5271"/>
    <w:rsid w:val="001E13AA"/>
    <w:rsid w:val="001E670B"/>
    <w:rsid w:val="00200A3C"/>
    <w:rsid w:val="00201B8C"/>
    <w:rsid w:val="0020784F"/>
    <w:rsid w:val="0021201C"/>
    <w:rsid w:val="00213271"/>
    <w:rsid w:val="00216A87"/>
    <w:rsid w:val="00220B2E"/>
    <w:rsid w:val="00225EC4"/>
    <w:rsid w:val="00226BF0"/>
    <w:rsid w:val="00237543"/>
    <w:rsid w:val="00244FA9"/>
    <w:rsid w:val="0024602C"/>
    <w:rsid w:val="0024780F"/>
    <w:rsid w:val="00257B53"/>
    <w:rsid w:val="00260869"/>
    <w:rsid w:val="0026645A"/>
    <w:rsid w:val="00276AD4"/>
    <w:rsid w:val="00286056"/>
    <w:rsid w:val="002865D6"/>
    <w:rsid w:val="002867C8"/>
    <w:rsid w:val="002A03EF"/>
    <w:rsid w:val="002A3B24"/>
    <w:rsid w:val="002A6168"/>
    <w:rsid w:val="002B034D"/>
    <w:rsid w:val="002C2CD3"/>
    <w:rsid w:val="002C7EA2"/>
    <w:rsid w:val="002E4397"/>
    <w:rsid w:val="002F1136"/>
    <w:rsid w:val="002F2655"/>
    <w:rsid w:val="002F3952"/>
    <w:rsid w:val="002F3F14"/>
    <w:rsid w:val="002F4FDB"/>
    <w:rsid w:val="002F745B"/>
    <w:rsid w:val="0030496B"/>
    <w:rsid w:val="0033051C"/>
    <w:rsid w:val="00334420"/>
    <w:rsid w:val="0033451C"/>
    <w:rsid w:val="00336946"/>
    <w:rsid w:val="00336CF8"/>
    <w:rsid w:val="00345860"/>
    <w:rsid w:val="00351E15"/>
    <w:rsid w:val="00367D10"/>
    <w:rsid w:val="00367EBE"/>
    <w:rsid w:val="00371E47"/>
    <w:rsid w:val="00375395"/>
    <w:rsid w:val="00376BE2"/>
    <w:rsid w:val="00376C5A"/>
    <w:rsid w:val="00380B7F"/>
    <w:rsid w:val="00384740"/>
    <w:rsid w:val="003A24B0"/>
    <w:rsid w:val="003A4BE1"/>
    <w:rsid w:val="003B1381"/>
    <w:rsid w:val="003B6C30"/>
    <w:rsid w:val="003C32C2"/>
    <w:rsid w:val="003C394F"/>
    <w:rsid w:val="003C3A06"/>
    <w:rsid w:val="003C49CB"/>
    <w:rsid w:val="003C79BD"/>
    <w:rsid w:val="003D5D5E"/>
    <w:rsid w:val="003D6110"/>
    <w:rsid w:val="003F4D3C"/>
    <w:rsid w:val="003F5040"/>
    <w:rsid w:val="003F726A"/>
    <w:rsid w:val="00403577"/>
    <w:rsid w:val="004115CF"/>
    <w:rsid w:val="00424168"/>
    <w:rsid w:val="00433EA6"/>
    <w:rsid w:val="004401BA"/>
    <w:rsid w:val="004430CF"/>
    <w:rsid w:val="0044500C"/>
    <w:rsid w:val="004457D4"/>
    <w:rsid w:val="00450F44"/>
    <w:rsid w:val="00452741"/>
    <w:rsid w:val="00452A97"/>
    <w:rsid w:val="00453E86"/>
    <w:rsid w:val="0045498E"/>
    <w:rsid w:val="00456F80"/>
    <w:rsid w:val="00461BDE"/>
    <w:rsid w:val="00470867"/>
    <w:rsid w:val="00472C11"/>
    <w:rsid w:val="00481549"/>
    <w:rsid w:val="00481951"/>
    <w:rsid w:val="004953DE"/>
    <w:rsid w:val="004A01C9"/>
    <w:rsid w:val="004A6EB3"/>
    <w:rsid w:val="004B2B40"/>
    <w:rsid w:val="004B2B90"/>
    <w:rsid w:val="004B7CCE"/>
    <w:rsid w:val="004C780C"/>
    <w:rsid w:val="004D02B8"/>
    <w:rsid w:val="004D45DB"/>
    <w:rsid w:val="004D4EB3"/>
    <w:rsid w:val="004D5795"/>
    <w:rsid w:val="004D7CE3"/>
    <w:rsid w:val="004E050B"/>
    <w:rsid w:val="004E3934"/>
    <w:rsid w:val="004E4B2B"/>
    <w:rsid w:val="004E4C4D"/>
    <w:rsid w:val="004E60CD"/>
    <w:rsid w:val="004E6EB8"/>
    <w:rsid w:val="004E75E3"/>
    <w:rsid w:val="004F0AAE"/>
    <w:rsid w:val="005006FB"/>
    <w:rsid w:val="00510D60"/>
    <w:rsid w:val="00512858"/>
    <w:rsid w:val="00514BAD"/>
    <w:rsid w:val="005229A1"/>
    <w:rsid w:val="0052368A"/>
    <w:rsid w:val="00524CD8"/>
    <w:rsid w:val="00535CBF"/>
    <w:rsid w:val="0053612A"/>
    <w:rsid w:val="00541B79"/>
    <w:rsid w:val="00542D4B"/>
    <w:rsid w:val="005434EC"/>
    <w:rsid w:val="00560CFF"/>
    <w:rsid w:val="00574424"/>
    <w:rsid w:val="00575B7B"/>
    <w:rsid w:val="00580375"/>
    <w:rsid w:val="005818CD"/>
    <w:rsid w:val="00581C2B"/>
    <w:rsid w:val="00581D01"/>
    <w:rsid w:val="005830BA"/>
    <w:rsid w:val="005851C3"/>
    <w:rsid w:val="005B0643"/>
    <w:rsid w:val="005B1AF7"/>
    <w:rsid w:val="005B4150"/>
    <w:rsid w:val="005B4F99"/>
    <w:rsid w:val="005C2FF2"/>
    <w:rsid w:val="005C6374"/>
    <w:rsid w:val="005C66C5"/>
    <w:rsid w:val="005D00C5"/>
    <w:rsid w:val="005D39E7"/>
    <w:rsid w:val="005E0A17"/>
    <w:rsid w:val="005E4361"/>
    <w:rsid w:val="005E52EE"/>
    <w:rsid w:val="005E6B30"/>
    <w:rsid w:val="005F7652"/>
    <w:rsid w:val="00606FAA"/>
    <w:rsid w:val="0061231E"/>
    <w:rsid w:val="00614C3D"/>
    <w:rsid w:val="006169DB"/>
    <w:rsid w:val="006210CC"/>
    <w:rsid w:val="00622C04"/>
    <w:rsid w:val="00633CCD"/>
    <w:rsid w:val="00634E56"/>
    <w:rsid w:val="00637EB3"/>
    <w:rsid w:val="006419CC"/>
    <w:rsid w:val="006435BB"/>
    <w:rsid w:val="00650DFE"/>
    <w:rsid w:val="0065723B"/>
    <w:rsid w:val="006617C9"/>
    <w:rsid w:val="00663DFB"/>
    <w:rsid w:val="006643D1"/>
    <w:rsid w:val="006774A5"/>
    <w:rsid w:val="006904D9"/>
    <w:rsid w:val="00695CFD"/>
    <w:rsid w:val="00695E83"/>
    <w:rsid w:val="006A1891"/>
    <w:rsid w:val="006B3C68"/>
    <w:rsid w:val="006C7FD9"/>
    <w:rsid w:val="006D0F06"/>
    <w:rsid w:val="006D3670"/>
    <w:rsid w:val="006E07E0"/>
    <w:rsid w:val="006E2369"/>
    <w:rsid w:val="006E27E4"/>
    <w:rsid w:val="006E39BF"/>
    <w:rsid w:val="00700850"/>
    <w:rsid w:val="00702C57"/>
    <w:rsid w:val="00705E03"/>
    <w:rsid w:val="007128FF"/>
    <w:rsid w:val="00720EE9"/>
    <w:rsid w:val="00723A1A"/>
    <w:rsid w:val="00735B62"/>
    <w:rsid w:val="00736650"/>
    <w:rsid w:val="0074213E"/>
    <w:rsid w:val="007439FC"/>
    <w:rsid w:val="0076498B"/>
    <w:rsid w:val="007809CC"/>
    <w:rsid w:val="007A17A7"/>
    <w:rsid w:val="007A1FB9"/>
    <w:rsid w:val="007A55B9"/>
    <w:rsid w:val="007B57C3"/>
    <w:rsid w:val="007C2E97"/>
    <w:rsid w:val="007D2D35"/>
    <w:rsid w:val="007D7732"/>
    <w:rsid w:val="007E070C"/>
    <w:rsid w:val="007F38CE"/>
    <w:rsid w:val="007F65B6"/>
    <w:rsid w:val="007F6E1C"/>
    <w:rsid w:val="008035DA"/>
    <w:rsid w:val="00803E65"/>
    <w:rsid w:val="00805B94"/>
    <w:rsid w:val="008208F7"/>
    <w:rsid w:val="00824A28"/>
    <w:rsid w:val="00833FAF"/>
    <w:rsid w:val="00835B01"/>
    <w:rsid w:val="00847410"/>
    <w:rsid w:val="00852BA6"/>
    <w:rsid w:val="00853F34"/>
    <w:rsid w:val="00873615"/>
    <w:rsid w:val="00880349"/>
    <w:rsid w:val="008A5406"/>
    <w:rsid w:val="008C4138"/>
    <w:rsid w:val="008C7EB9"/>
    <w:rsid w:val="008D0DD2"/>
    <w:rsid w:val="008D7961"/>
    <w:rsid w:val="008E3FE1"/>
    <w:rsid w:val="0090145C"/>
    <w:rsid w:val="00911BC1"/>
    <w:rsid w:val="00911CD2"/>
    <w:rsid w:val="00913D9D"/>
    <w:rsid w:val="00926113"/>
    <w:rsid w:val="00932EF4"/>
    <w:rsid w:val="0093519E"/>
    <w:rsid w:val="00935EA5"/>
    <w:rsid w:val="00943681"/>
    <w:rsid w:val="00953496"/>
    <w:rsid w:val="009617F2"/>
    <w:rsid w:val="009625F7"/>
    <w:rsid w:val="00964C86"/>
    <w:rsid w:val="00976ADE"/>
    <w:rsid w:val="0098137C"/>
    <w:rsid w:val="0098357C"/>
    <w:rsid w:val="00993C11"/>
    <w:rsid w:val="00995A91"/>
    <w:rsid w:val="009B3DEC"/>
    <w:rsid w:val="009B4D9C"/>
    <w:rsid w:val="009B6E7F"/>
    <w:rsid w:val="009C2603"/>
    <w:rsid w:val="009D6469"/>
    <w:rsid w:val="009E54CA"/>
    <w:rsid w:val="009F044F"/>
    <w:rsid w:val="009F69AC"/>
    <w:rsid w:val="009F7E88"/>
    <w:rsid w:val="00A02961"/>
    <w:rsid w:val="00A046A0"/>
    <w:rsid w:val="00A11FB6"/>
    <w:rsid w:val="00A2103B"/>
    <w:rsid w:val="00A23755"/>
    <w:rsid w:val="00A23F57"/>
    <w:rsid w:val="00A341CA"/>
    <w:rsid w:val="00A35239"/>
    <w:rsid w:val="00A40B40"/>
    <w:rsid w:val="00A440F1"/>
    <w:rsid w:val="00A449F3"/>
    <w:rsid w:val="00A45BF7"/>
    <w:rsid w:val="00A74738"/>
    <w:rsid w:val="00A749CE"/>
    <w:rsid w:val="00A76324"/>
    <w:rsid w:val="00A811C3"/>
    <w:rsid w:val="00A928DC"/>
    <w:rsid w:val="00A93C11"/>
    <w:rsid w:val="00A94FD9"/>
    <w:rsid w:val="00AA30EA"/>
    <w:rsid w:val="00AA3895"/>
    <w:rsid w:val="00AA401E"/>
    <w:rsid w:val="00AA7EFA"/>
    <w:rsid w:val="00AB4BD5"/>
    <w:rsid w:val="00AC15BC"/>
    <w:rsid w:val="00AC2FD3"/>
    <w:rsid w:val="00AC64AD"/>
    <w:rsid w:val="00AD0EC0"/>
    <w:rsid w:val="00AD4AD9"/>
    <w:rsid w:val="00AD53C4"/>
    <w:rsid w:val="00AE0C15"/>
    <w:rsid w:val="00AE5A20"/>
    <w:rsid w:val="00AF7E53"/>
    <w:rsid w:val="00B26F35"/>
    <w:rsid w:val="00B41773"/>
    <w:rsid w:val="00B4186D"/>
    <w:rsid w:val="00B43B2F"/>
    <w:rsid w:val="00B44A9D"/>
    <w:rsid w:val="00B504A6"/>
    <w:rsid w:val="00B55F08"/>
    <w:rsid w:val="00B6088C"/>
    <w:rsid w:val="00B60C27"/>
    <w:rsid w:val="00B64D9D"/>
    <w:rsid w:val="00B65871"/>
    <w:rsid w:val="00B65F54"/>
    <w:rsid w:val="00B77AF8"/>
    <w:rsid w:val="00B82256"/>
    <w:rsid w:val="00B83A37"/>
    <w:rsid w:val="00B92061"/>
    <w:rsid w:val="00B97EE2"/>
    <w:rsid w:val="00BA3F05"/>
    <w:rsid w:val="00BA6881"/>
    <w:rsid w:val="00BB048A"/>
    <w:rsid w:val="00BC43B5"/>
    <w:rsid w:val="00BC506B"/>
    <w:rsid w:val="00BC5A90"/>
    <w:rsid w:val="00BD542B"/>
    <w:rsid w:val="00BE11F1"/>
    <w:rsid w:val="00BE130D"/>
    <w:rsid w:val="00BE1B97"/>
    <w:rsid w:val="00BE214A"/>
    <w:rsid w:val="00BE399D"/>
    <w:rsid w:val="00BE5B31"/>
    <w:rsid w:val="00BE6946"/>
    <w:rsid w:val="00BF32FE"/>
    <w:rsid w:val="00BF3AB4"/>
    <w:rsid w:val="00BF4C40"/>
    <w:rsid w:val="00C07AD5"/>
    <w:rsid w:val="00C16DDE"/>
    <w:rsid w:val="00C22F96"/>
    <w:rsid w:val="00C246CA"/>
    <w:rsid w:val="00C325B0"/>
    <w:rsid w:val="00C339CA"/>
    <w:rsid w:val="00C34666"/>
    <w:rsid w:val="00C45CB8"/>
    <w:rsid w:val="00C517E2"/>
    <w:rsid w:val="00C65305"/>
    <w:rsid w:val="00C8209F"/>
    <w:rsid w:val="00C861E1"/>
    <w:rsid w:val="00C95DE3"/>
    <w:rsid w:val="00CB5F89"/>
    <w:rsid w:val="00CC11E2"/>
    <w:rsid w:val="00CC7BAD"/>
    <w:rsid w:val="00CE59DD"/>
    <w:rsid w:val="00D00CC9"/>
    <w:rsid w:val="00D01B8D"/>
    <w:rsid w:val="00D03174"/>
    <w:rsid w:val="00D14AB6"/>
    <w:rsid w:val="00D14DE2"/>
    <w:rsid w:val="00D1774E"/>
    <w:rsid w:val="00D21132"/>
    <w:rsid w:val="00D22B7D"/>
    <w:rsid w:val="00D23E4F"/>
    <w:rsid w:val="00D30889"/>
    <w:rsid w:val="00D42A65"/>
    <w:rsid w:val="00D43C99"/>
    <w:rsid w:val="00D46441"/>
    <w:rsid w:val="00D46B26"/>
    <w:rsid w:val="00D532AA"/>
    <w:rsid w:val="00D55399"/>
    <w:rsid w:val="00D729CB"/>
    <w:rsid w:val="00D73C94"/>
    <w:rsid w:val="00D752F8"/>
    <w:rsid w:val="00D8229B"/>
    <w:rsid w:val="00D830E6"/>
    <w:rsid w:val="00D85820"/>
    <w:rsid w:val="00D85D27"/>
    <w:rsid w:val="00D9078D"/>
    <w:rsid w:val="00D91050"/>
    <w:rsid w:val="00D912DA"/>
    <w:rsid w:val="00D935D8"/>
    <w:rsid w:val="00D9579A"/>
    <w:rsid w:val="00DA133F"/>
    <w:rsid w:val="00DB01FD"/>
    <w:rsid w:val="00DC2A0F"/>
    <w:rsid w:val="00DC4B0C"/>
    <w:rsid w:val="00DC5C29"/>
    <w:rsid w:val="00DD1D29"/>
    <w:rsid w:val="00DD6E33"/>
    <w:rsid w:val="00DE1E86"/>
    <w:rsid w:val="00DE276A"/>
    <w:rsid w:val="00DE4780"/>
    <w:rsid w:val="00DE64E9"/>
    <w:rsid w:val="00DF55D5"/>
    <w:rsid w:val="00E01D38"/>
    <w:rsid w:val="00E03196"/>
    <w:rsid w:val="00E05619"/>
    <w:rsid w:val="00E11B9E"/>
    <w:rsid w:val="00E11CC7"/>
    <w:rsid w:val="00E12D42"/>
    <w:rsid w:val="00E12FDC"/>
    <w:rsid w:val="00E21A4F"/>
    <w:rsid w:val="00E26A3D"/>
    <w:rsid w:val="00E352A1"/>
    <w:rsid w:val="00E35352"/>
    <w:rsid w:val="00E359C1"/>
    <w:rsid w:val="00E37C61"/>
    <w:rsid w:val="00E44849"/>
    <w:rsid w:val="00E512D1"/>
    <w:rsid w:val="00E53C74"/>
    <w:rsid w:val="00E62A6A"/>
    <w:rsid w:val="00E6509C"/>
    <w:rsid w:val="00E713F9"/>
    <w:rsid w:val="00E77922"/>
    <w:rsid w:val="00E77F78"/>
    <w:rsid w:val="00E84979"/>
    <w:rsid w:val="00E90A61"/>
    <w:rsid w:val="00E96116"/>
    <w:rsid w:val="00EB2A13"/>
    <w:rsid w:val="00EB3683"/>
    <w:rsid w:val="00EB7A13"/>
    <w:rsid w:val="00EB7F8C"/>
    <w:rsid w:val="00EC155B"/>
    <w:rsid w:val="00EC17D0"/>
    <w:rsid w:val="00EC43A3"/>
    <w:rsid w:val="00ED2710"/>
    <w:rsid w:val="00ED36A2"/>
    <w:rsid w:val="00ED5D8B"/>
    <w:rsid w:val="00ED6E36"/>
    <w:rsid w:val="00ED7211"/>
    <w:rsid w:val="00ED7A26"/>
    <w:rsid w:val="00EE36AE"/>
    <w:rsid w:val="00EF12EF"/>
    <w:rsid w:val="00EF1F0B"/>
    <w:rsid w:val="00EF2ACC"/>
    <w:rsid w:val="00EF44FA"/>
    <w:rsid w:val="00EF5B8D"/>
    <w:rsid w:val="00F0281C"/>
    <w:rsid w:val="00F0336C"/>
    <w:rsid w:val="00F03B8F"/>
    <w:rsid w:val="00F061A6"/>
    <w:rsid w:val="00F0745F"/>
    <w:rsid w:val="00F076F5"/>
    <w:rsid w:val="00F11906"/>
    <w:rsid w:val="00F16799"/>
    <w:rsid w:val="00F21897"/>
    <w:rsid w:val="00F24CCD"/>
    <w:rsid w:val="00F25A66"/>
    <w:rsid w:val="00F42CFA"/>
    <w:rsid w:val="00F451D5"/>
    <w:rsid w:val="00F471C3"/>
    <w:rsid w:val="00F52DDA"/>
    <w:rsid w:val="00F53E8A"/>
    <w:rsid w:val="00F541F8"/>
    <w:rsid w:val="00F568CE"/>
    <w:rsid w:val="00F56C4F"/>
    <w:rsid w:val="00F71ED5"/>
    <w:rsid w:val="00F73032"/>
    <w:rsid w:val="00F735A7"/>
    <w:rsid w:val="00F771EC"/>
    <w:rsid w:val="00F81D3D"/>
    <w:rsid w:val="00F85E39"/>
    <w:rsid w:val="00F94C41"/>
    <w:rsid w:val="00FA43D4"/>
    <w:rsid w:val="00FA55AF"/>
    <w:rsid w:val="00FA5918"/>
    <w:rsid w:val="00FA79D5"/>
    <w:rsid w:val="00FA7C38"/>
    <w:rsid w:val="00FB06E0"/>
    <w:rsid w:val="00FB6C72"/>
    <w:rsid w:val="00FD08FD"/>
    <w:rsid w:val="00FD74EF"/>
    <w:rsid w:val="00FD7F75"/>
    <w:rsid w:val="00FE01CC"/>
    <w:rsid w:val="00FF7263"/>
    <w:rsid w:val="713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6460C8C"/>
  <w15:chartTrackingRefBased/>
  <w15:docId w15:val="{594D05C0-258F-4B29-AA3E-5055866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styleId="a5">
    <w:name w:val="page number"/>
  </w:style>
  <w:style w:type="character" w:customStyle="1" w:styleId="a6">
    <w:name w:val="批注框文本 字符"/>
    <w:link w:val="a7"/>
    <w:uiPriority w:val="99"/>
    <w:semiHidden/>
    <w:rPr>
      <w:sz w:val="18"/>
      <w:szCs w:val="18"/>
    </w:rPr>
  </w:style>
  <w:style w:type="character" w:customStyle="1" w:styleId="a8">
    <w:name w:val="页脚 字符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日期 字符"/>
    <w:link w:val="ab"/>
    <w:uiPriority w:val="99"/>
    <w:semiHidden/>
    <w:rPr>
      <w:kern w:val="2"/>
      <w:sz w:val="21"/>
      <w:szCs w:val="22"/>
    </w:rPr>
  </w:style>
  <w:style w:type="paragraph" w:styleId="ab">
    <w:name w:val="Date"/>
    <w:basedOn w:val="a"/>
    <w:next w:val="a"/>
    <w:link w:val="aa"/>
    <w:uiPriority w:val="99"/>
    <w:unhideWhenUsed/>
    <w:pPr>
      <w:ind w:leftChars="2500" w:left="100"/>
    </w:p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ac">
    <w:name w:val="列出段落"/>
    <w:basedOn w:val="a"/>
    <w:uiPriority w:val="34"/>
    <w:qFormat/>
    <w:pPr>
      <w:ind w:firstLineChars="200" w:firstLine="420"/>
    </w:p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d">
    <w:name w:val="Hyperlink"/>
    <w:uiPriority w:val="99"/>
    <w:unhideWhenUsed/>
    <w:rsid w:val="00EC17D0"/>
    <w:rPr>
      <w:color w:val="0000FF"/>
      <w:u w:val="single"/>
    </w:rPr>
  </w:style>
  <w:style w:type="paragraph" w:customStyle="1" w:styleId="Default">
    <w:name w:val="Default"/>
    <w:rsid w:val="0017196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Revision"/>
    <w:hidden/>
    <w:uiPriority w:val="99"/>
    <w:unhideWhenUsed/>
    <w:rsid w:val="00E512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股票代码：600860           股票简称：北人股份        编号：临2013-032</dc:title>
  <dc:subject/>
  <dc:creator>郑文</dc:creator>
  <cp:keywords/>
  <cp:lastModifiedBy>e24628</cp:lastModifiedBy>
  <cp:revision>8</cp:revision>
  <cp:lastPrinted>2023-01-30T09:06:00Z</cp:lastPrinted>
  <dcterms:created xsi:type="dcterms:W3CDTF">2024-01-16T05:51:00Z</dcterms:created>
  <dcterms:modified xsi:type="dcterms:W3CDTF">2024-01-30T02:18:00Z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