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F432E5" w14:textId="5D60EF51" w:rsidR="002867C8" w:rsidRPr="004430CF" w:rsidRDefault="002867C8">
      <w:pPr>
        <w:spacing w:line="460" w:lineRule="exact"/>
        <w:rPr>
          <w:rFonts w:ascii="宋体" w:hAnsi="宋体"/>
          <w:sz w:val="24"/>
          <w:szCs w:val="24"/>
        </w:rPr>
      </w:pPr>
      <w:r w:rsidRPr="00A449F3">
        <w:rPr>
          <w:rFonts w:ascii="宋体" w:hAnsi="宋体" w:hint="eastAsia"/>
          <w:sz w:val="24"/>
          <w:szCs w:val="24"/>
        </w:rPr>
        <w:t>股票代码：600860           股票简称：京城</w:t>
      </w:r>
      <w:r w:rsidR="00D14AB6">
        <w:rPr>
          <w:rFonts w:ascii="宋体" w:hAnsi="宋体" w:hint="eastAsia"/>
          <w:sz w:val="24"/>
          <w:szCs w:val="24"/>
        </w:rPr>
        <w:t>股份</w:t>
      </w:r>
      <w:r w:rsidRPr="00A449F3">
        <w:rPr>
          <w:rFonts w:ascii="宋体" w:hAnsi="宋体" w:hint="eastAsia"/>
          <w:sz w:val="24"/>
          <w:szCs w:val="24"/>
        </w:rPr>
        <w:t xml:space="preserve">        </w:t>
      </w:r>
      <w:r w:rsidRPr="00E713F9">
        <w:rPr>
          <w:rFonts w:ascii="宋体" w:hAnsi="宋体" w:hint="eastAsia"/>
          <w:sz w:val="24"/>
          <w:szCs w:val="24"/>
        </w:rPr>
        <w:t>编号：</w:t>
      </w:r>
      <w:r w:rsidRPr="007B57C3">
        <w:rPr>
          <w:rFonts w:ascii="宋体" w:hAnsi="宋体" w:hint="eastAsia"/>
          <w:sz w:val="24"/>
          <w:szCs w:val="24"/>
        </w:rPr>
        <w:t>临</w:t>
      </w:r>
      <w:r w:rsidR="004430CF" w:rsidRPr="00E96116">
        <w:rPr>
          <w:rFonts w:ascii="宋体" w:hAnsi="宋体" w:hint="eastAsia"/>
          <w:sz w:val="24"/>
          <w:szCs w:val="24"/>
        </w:rPr>
        <w:t>20</w:t>
      </w:r>
      <w:r w:rsidR="002F44DD">
        <w:rPr>
          <w:rFonts w:ascii="宋体" w:hAnsi="宋体" w:hint="eastAsia"/>
          <w:sz w:val="24"/>
          <w:szCs w:val="24"/>
        </w:rPr>
        <w:t>2</w:t>
      </w:r>
      <w:r w:rsidR="004A6EC8">
        <w:rPr>
          <w:rFonts w:ascii="宋体" w:hAnsi="宋体"/>
          <w:sz w:val="24"/>
          <w:szCs w:val="24"/>
        </w:rPr>
        <w:t>4</w:t>
      </w:r>
      <w:r w:rsidR="004430CF" w:rsidRPr="00E96116">
        <w:rPr>
          <w:rFonts w:ascii="宋体" w:hAnsi="宋体" w:hint="eastAsia"/>
          <w:sz w:val="24"/>
          <w:szCs w:val="24"/>
        </w:rPr>
        <w:t>-</w:t>
      </w:r>
      <w:r w:rsidR="00525C40">
        <w:rPr>
          <w:rFonts w:ascii="宋体" w:hAnsi="宋体" w:hint="eastAsia"/>
          <w:sz w:val="24"/>
          <w:szCs w:val="24"/>
        </w:rPr>
        <w:t>01</w:t>
      </w:r>
      <w:r w:rsidR="008E4756">
        <w:rPr>
          <w:rFonts w:ascii="宋体" w:hAnsi="宋体" w:hint="eastAsia"/>
          <w:sz w:val="24"/>
          <w:szCs w:val="24"/>
        </w:rPr>
        <w:t>5</w:t>
      </w:r>
    </w:p>
    <w:p w14:paraId="007162FF" w14:textId="77777777" w:rsidR="002867C8" w:rsidRPr="00A449F3" w:rsidRDefault="002867C8" w:rsidP="007B78A3">
      <w:pPr>
        <w:adjustRightInd w:val="0"/>
        <w:snapToGrid w:val="0"/>
        <w:spacing w:beforeLines="100" w:before="312" w:line="460" w:lineRule="exact"/>
        <w:jc w:val="center"/>
        <w:rPr>
          <w:rFonts w:ascii="宋体" w:hAnsi="宋体"/>
          <w:b/>
          <w:color w:val="FF0000"/>
          <w:sz w:val="36"/>
          <w:szCs w:val="36"/>
        </w:rPr>
      </w:pPr>
      <w:r w:rsidRPr="00A449F3">
        <w:rPr>
          <w:rFonts w:ascii="Times New Roman" w:hAnsi="Times New Roman" w:hint="eastAsia"/>
          <w:b/>
          <w:color w:val="FF0000"/>
          <w:sz w:val="36"/>
          <w:szCs w:val="36"/>
        </w:rPr>
        <w:t>北</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京</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京</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城</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机</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电</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股</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份</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有</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限</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公</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司</w:t>
      </w:r>
    </w:p>
    <w:p w14:paraId="18EF7DF9" w14:textId="77777777" w:rsidR="002867C8" w:rsidRPr="00A449F3" w:rsidRDefault="002867C8">
      <w:pPr>
        <w:adjustRightInd w:val="0"/>
        <w:snapToGrid w:val="0"/>
        <w:spacing w:line="460" w:lineRule="exact"/>
        <w:jc w:val="center"/>
        <w:rPr>
          <w:rFonts w:ascii="宋体" w:hAnsi="宋体"/>
          <w:b/>
          <w:caps/>
          <w:color w:val="FF0000"/>
          <w:sz w:val="32"/>
          <w:szCs w:val="32"/>
        </w:rPr>
      </w:pPr>
      <w:r w:rsidRPr="00A449F3">
        <w:rPr>
          <w:rFonts w:ascii="宋体" w:hAnsi="宋体"/>
          <w:b/>
          <w:caps/>
          <w:color w:val="FF0000"/>
          <w:sz w:val="32"/>
          <w:szCs w:val="32"/>
        </w:rPr>
        <w:t>Beijing Jingcheng Machinery Electric Company Limited</w:t>
      </w:r>
    </w:p>
    <w:p w14:paraId="36C068D0" w14:textId="77777777" w:rsidR="002867C8" w:rsidRPr="00A449F3" w:rsidRDefault="002867C8">
      <w:pPr>
        <w:adjustRightInd w:val="0"/>
        <w:snapToGrid w:val="0"/>
        <w:spacing w:line="460" w:lineRule="exact"/>
        <w:jc w:val="center"/>
        <w:rPr>
          <w:rFonts w:ascii="宋体" w:hAnsi="宋体"/>
          <w:b/>
          <w:i/>
          <w:color w:val="FF0000"/>
          <w:sz w:val="32"/>
          <w:szCs w:val="32"/>
        </w:rPr>
      </w:pPr>
      <w:r w:rsidRPr="00A449F3">
        <w:rPr>
          <w:rFonts w:ascii="宋体" w:hAnsi="宋体" w:hint="eastAsia"/>
          <w:b/>
          <w:i/>
          <w:color w:val="FF0000"/>
          <w:sz w:val="32"/>
          <w:szCs w:val="32"/>
        </w:rPr>
        <w:t>(在中华人民共和国注册成立之股份有限公司)</w:t>
      </w:r>
    </w:p>
    <w:p w14:paraId="0E81D11D" w14:textId="10D0FA0A" w:rsidR="000E60EA" w:rsidRPr="000E60EA" w:rsidRDefault="009E3B80" w:rsidP="009E3B80">
      <w:pPr>
        <w:jc w:val="center"/>
        <w:rPr>
          <w:rFonts w:ascii="Times New Roman" w:hAnsi="Times New Roman"/>
          <w:b/>
          <w:bCs/>
          <w:color w:val="FF0000"/>
          <w:sz w:val="32"/>
          <w:szCs w:val="32"/>
        </w:rPr>
      </w:pPr>
      <w:r w:rsidRPr="009E3B80">
        <w:rPr>
          <w:rFonts w:ascii="Times New Roman" w:hAnsi="Times New Roman" w:hint="eastAsia"/>
          <w:b/>
          <w:bCs/>
          <w:color w:val="FF0000"/>
          <w:sz w:val="32"/>
          <w:szCs w:val="32"/>
        </w:rPr>
        <w:t>关于</w:t>
      </w:r>
      <w:r>
        <w:rPr>
          <w:rFonts w:ascii="Times New Roman" w:hAnsi="Times New Roman" w:hint="eastAsia"/>
          <w:b/>
          <w:bCs/>
          <w:color w:val="FF0000"/>
          <w:sz w:val="32"/>
          <w:szCs w:val="32"/>
        </w:rPr>
        <w:t>公司</w:t>
      </w:r>
      <w:r w:rsidR="00304EDD">
        <w:rPr>
          <w:rFonts w:ascii="Times New Roman" w:hAnsi="Times New Roman" w:hint="eastAsia"/>
          <w:b/>
          <w:bCs/>
          <w:color w:val="FF0000"/>
          <w:sz w:val="32"/>
          <w:szCs w:val="32"/>
        </w:rPr>
        <w:t>独立</w:t>
      </w:r>
      <w:r w:rsidR="00EE22A6">
        <w:rPr>
          <w:rFonts w:ascii="Times New Roman" w:hAnsi="Times New Roman" w:hint="eastAsia"/>
          <w:b/>
          <w:bCs/>
          <w:color w:val="FF0000"/>
          <w:sz w:val="32"/>
          <w:szCs w:val="32"/>
        </w:rPr>
        <w:t>非执行</w:t>
      </w:r>
      <w:r w:rsidR="00304EDD">
        <w:rPr>
          <w:rFonts w:ascii="Times New Roman" w:hAnsi="Times New Roman" w:hint="eastAsia"/>
          <w:b/>
          <w:bCs/>
          <w:color w:val="FF0000"/>
          <w:sz w:val="32"/>
          <w:szCs w:val="32"/>
        </w:rPr>
        <w:t>董事辞职</w:t>
      </w:r>
      <w:r w:rsidR="009D250C">
        <w:rPr>
          <w:rFonts w:ascii="Times New Roman" w:hAnsi="Times New Roman" w:hint="eastAsia"/>
          <w:b/>
          <w:bCs/>
          <w:color w:val="FF0000"/>
          <w:sz w:val="32"/>
          <w:szCs w:val="32"/>
        </w:rPr>
        <w:t>及补选独立非执行董事</w:t>
      </w:r>
      <w:r w:rsidR="00304EDD">
        <w:rPr>
          <w:rFonts w:ascii="Times New Roman" w:hAnsi="Times New Roman" w:hint="eastAsia"/>
          <w:b/>
          <w:bCs/>
          <w:color w:val="FF0000"/>
          <w:sz w:val="32"/>
          <w:szCs w:val="32"/>
        </w:rPr>
        <w:t>的</w:t>
      </w:r>
      <w:r w:rsidRPr="009E3B80">
        <w:rPr>
          <w:rFonts w:ascii="Times New Roman" w:hAnsi="Times New Roman" w:hint="eastAsia"/>
          <w:b/>
          <w:bCs/>
          <w:color w:val="FF0000"/>
          <w:sz w:val="32"/>
          <w:szCs w:val="32"/>
        </w:rPr>
        <w:t>公告</w:t>
      </w:r>
    </w:p>
    <w:p w14:paraId="254003BA" w14:textId="490C3E05" w:rsidR="002867C8" w:rsidRPr="004A6EC8" w:rsidRDefault="001C509E" w:rsidP="004A6EC8">
      <w:pPr>
        <w:pBdr>
          <w:top w:val="single" w:sz="4" w:space="1" w:color="auto"/>
          <w:left w:val="single" w:sz="4" w:space="4" w:color="auto"/>
          <w:bottom w:val="single" w:sz="4" w:space="7" w:color="auto"/>
          <w:right w:val="single" w:sz="4" w:space="4" w:color="auto"/>
        </w:pBdr>
        <w:autoSpaceDE w:val="0"/>
        <w:autoSpaceDN w:val="0"/>
        <w:spacing w:line="400" w:lineRule="exact"/>
        <w:ind w:firstLineChars="200" w:firstLine="480"/>
        <w:rPr>
          <w:rFonts w:ascii="宋体" w:hAnsi="宋体"/>
          <w:bCs/>
          <w:color w:val="000000"/>
          <w:sz w:val="24"/>
          <w:szCs w:val="24"/>
        </w:rPr>
      </w:pPr>
      <w:r w:rsidRPr="004A6EC8">
        <w:rPr>
          <w:rFonts w:ascii="宋体" w:hAnsi="宋体" w:hint="eastAsia"/>
          <w:bCs/>
          <w:color w:val="000000"/>
          <w:sz w:val="24"/>
          <w:szCs w:val="24"/>
        </w:rPr>
        <w:t>本公司董事会及全体董事保证本公告内容不存在任何虚假记载、误导性陈述或者重大遗漏，并对其内容的真实性、准确性和完整性承担</w:t>
      </w:r>
      <w:r w:rsidR="004A6EC8">
        <w:rPr>
          <w:rFonts w:ascii="宋体" w:hAnsi="宋体" w:hint="eastAsia"/>
          <w:bCs/>
          <w:color w:val="000000"/>
          <w:sz w:val="24"/>
          <w:szCs w:val="24"/>
        </w:rPr>
        <w:t>法律</w:t>
      </w:r>
      <w:r w:rsidRPr="004A6EC8">
        <w:rPr>
          <w:rFonts w:ascii="宋体" w:hAnsi="宋体" w:hint="eastAsia"/>
          <w:bCs/>
          <w:color w:val="000000"/>
          <w:sz w:val="24"/>
          <w:szCs w:val="24"/>
        </w:rPr>
        <w:t xml:space="preserve">责任。   </w:t>
      </w:r>
    </w:p>
    <w:p w14:paraId="74D3CC00" w14:textId="6DAEFCA5" w:rsidR="0092105A" w:rsidRDefault="0092105A" w:rsidP="00732C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line="500" w:lineRule="exact"/>
        <w:ind w:firstLineChars="200" w:firstLine="480"/>
        <w:jc w:val="left"/>
        <w:rPr>
          <w:rFonts w:ascii="宋体" w:hAnsi="宋体" w:cs="仿宋_GB2312"/>
          <w:color w:val="000000"/>
          <w:kern w:val="0"/>
          <w:sz w:val="24"/>
          <w:szCs w:val="24"/>
        </w:rPr>
      </w:pPr>
      <w:r>
        <w:rPr>
          <w:rFonts w:ascii="宋体" w:hAnsi="宋体" w:cs="仿宋_GB2312" w:hint="eastAsia"/>
          <w:color w:val="000000"/>
          <w:kern w:val="0"/>
          <w:sz w:val="24"/>
          <w:szCs w:val="24"/>
        </w:rPr>
        <w:t>一、关于公司独立非执行董事辞职事项</w:t>
      </w:r>
    </w:p>
    <w:p w14:paraId="41786D98" w14:textId="1B29D792" w:rsidR="006854E0" w:rsidRDefault="002F44DD" w:rsidP="00732C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宋体" w:hAnsi="宋体" w:cs="仿宋_GB2312"/>
          <w:color w:val="000000"/>
          <w:kern w:val="0"/>
          <w:sz w:val="24"/>
          <w:szCs w:val="24"/>
        </w:rPr>
      </w:pPr>
      <w:r w:rsidRPr="002F44DD">
        <w:rPr>
          <w:rFonts w:ascii="宋体" w:hAnsi="宋体" w:cs="仿宋_GB2312" w:hint="eastAsia"/>
          <w:color w:val="000000"/>
          <w:kern w:val="0"/>
          <w:sz w:val="24"/>
          <w:szCs w:val="24"/>
        </w:rPr>
        <w:t>北京京城机电股份有限公司（以下简称“公司”）</w:t>
      </w:r>
      <w:r w:rsidR="006854E0" w:rsidRPr="006854E0">
        <w:rPr>
          <w:rFonts w:ascii="宋体" w:hAnsi="宋体" w:cs="仿宋_GB2312" w:hint="eastAsia"/>
          <w:color w:val="000000"/>
          <w:kern w:val="0"/>
          <w:sz w:val="24"/>
          <w:szCs w:val="24"/>
        </w:rPr>
        <w:t>董事会于近日收到独立</w:t>
      </w:r>
      <w:r w:rsidR="006854E0">
        <w:rPr>
          <w:rFonts w:ascii="宋体" w:hAnsi="宋体" w:cs="仿宋_GB2312" w:hint="eastAsia"/>
          <w:color w:val="000000"/>
          <w:kern w:val="0"/>
          <w:sz w:val="24"/>
          <w:szCs w:val="24"/>
        </w:rPr>
        <w:t>非执行</w:t>
      </w:r>
      <w:r w:rsidR="006854E0" w:rsidRPr="006854E0">
        <w:rPr>
          <w:rFonts w:ascii="宋体" w:hAnsi="宋体" w:cs="仿宋_GB2312" w:hint="eastAsia"/>
          <w:color w:val="000000"/>
          <w:kern w:val="0"/>
          <w:sz w:val="24"/>
          <w:szCs w:val="24"/>
        </w:rPr>
        <w:t>董事</w:t>
      </w:r>
      <w:r w:rsidR="004A6EC8">
        <w:rPr>
          <w:rFonts w:ascii="宋体" w:hAnsi="宋体" w:cs="仿宋_GB2312" w:hint="eastAsia"/>
          <w:color w:val="000000"/>
          <w:kern w:val="0"/>
          <w:sz w:val="24"/>
          <w:szCs w:val="24"/>
        </w:rPr>
        <w:t>熊建辉</w:t>
      </w:r>
      <w:r w:rsidR="006854E0" w:rsidRPr="006854E0">
        <w:rPr>
          <w:rFonts w:ascii="宋体" w:hAnsi="宋体" w:cs="仿宋_GB2312" w:hint="eastAsia"/>
          <w:color w:val="000000"/>
          <w:kern w:val="0"/>
          <w:sz w:val="24"/>
          <w:szCs w:val="24"/>
        </w:rPr>
        <w:t>先生的书面辞职报告。</w:t>
      </w:r>
      <w:r w:rsidR="004A6EC8">
        <w:rPr>
          <w:rFonts w:ascii="宋体" w:hAnsi="宋体" w:cs="仿宋_GB2312" w:hint="eastAsia"/>
          <w:color w:val="000000"/>
          <w:kern w:val="0"/>
          <w:sz w:val="24"/>
          <w:szCs w:val="24"/>
        </w:rPr>
        <w:t>熊建辉</w:t>
      </w:r>
      <w:r w:rsidR="006854E0" w:rsidRPr="006854E0">
        <w:rPr>
          <w:rFonts w:ascii="宋体" w:hAnsi="宋体" w:cs="仿宋_GB2312" w:hint="eastAsia"/>
          <w:color w:val="000000"/>
          <w:kern w:val="0"/>
          <w:sz w:val="24"/>
          <w:szCs w:val="24"/>
        </w:rPr>
        <w:t>先生因</w:t>
      </w:r>
      <w:r w:rsidR="004A6EC8">
        <w:rPr>
          <w:rFonts w:ascii="宋体" w:hAnsi="宋体" w:cs="仿宋_GB2312" w:hint="eastAsia"/>
          <w:color w:val="000000"/>
          <w:kern w:val="0"/>
          <w:sz w:val="24"/>
          <w:szCs w:val="24"/>
        </w:rPr>
        <w:t>个人原因</w:t>
      </w:r>
      <w:r w:rsidR="006854E0" w:rsidRPr="006854E0">
        <w:rPr>
          <w:rFonts w:ascii="宋体" w:hAnsi="宋体" w:cs="仿宋_GB2312" w:hint="eastAsia"/>
          <w:color w:val="000000"/>
          <w:kern w:val="0"/>
          <w:sz w:val="24"/>
          <w:szCs w:val="24"/>
        </w:rPr>
        <w:t>，申请辞去</w:t>
      </w:r>
      <w:r w:rsidR="00BA627D">
        <w:rPr>
          <w:rFonts w:ascii="宋体" w:hAnsi="宋体" w:cs="仿宋_GB2312" w:hint="eastAsia"/>
          <w:color w:val="000000"/>
          <w:kern w:val="0"/>
          <w:sz w:val="24"/>
          <w:szCs w:val="24"/>
        </w:rPr>
        <w:t>公司第十一届董事会</w:t>
      </w:r>
      <w:r w:rsidR="006854E0" w:rsidRPr="006854E0">
        <w:rPr>
          <w:rFonts w:ascii="宋体" w:hAnsi="宋体" w:cs="仿宋_GB2312" w:hint="eastAsia"/>
          <w:color w:val="000000"/>
          <w:kern w:val="0"/>
          <w:sz w:val="24"/>
          <w:szCs w:val="24"/>
        </w:rPr>
        <w:t>独立</w:t>
      </w:r>
      <w:r w:rsidR="006854E0">
        <w:rPr>
          <w:rFonts w:ascii="宋体" w:hAnsi="宋体" w:cs="仿宋_GB2312" w:hint="eastAsia"/>
          <w:color w:val="000000"/>
          <w:kern w:val="0"/>
          <w:sz w:val="24"/>
          <w:szCs w:val="24"/>
        </w:rPr>
        <w:t>非执行</w:t>
      </w:r>
      <w:r w:rsidR="006854E0" w:rsidRPr="006854E0">
        <w:rPr>
          <w:rFonts w:ascii="宋体" w:hAnsi="宋体" w:cs="仿宋_GB2312" w:hint="eastAsia"/>
          <w:color w:val="000000"/>
          <w:kern w:val="0"/>
          <w:sz w:val="24"/>
          <w:szCs w:val="24"/>
        </w:rPr>
        <w:t>董事</w:t>
      </w:r>
      <w:r w:rsidR="004A6EC8">
        <w:rPr>
          <w:rFonts w:ascii="宋体" w:hAnsi="宋体" w:cs="仿宋_GB2312" w:hint="eastAsia"/>
          <w:color w:val="000000"/>
          <w:kern w:val="0"/>
          <w:sz w:val="24"/>
          <w:szCs w:val="24"/>
        </w:rPr>
        <w:t>、</w:t>
      </w:r>
      <w:r w:rsidR="006854E0" w:rsidRPr="006854E0">
        <w:rPr>
          <w:rFonts w:ascii="宋体" w:hAnsi="宋体" w:cs="仿宋_GB2312" w:hint="eastAsia"/>
          <w:color w:val="000000"/>
          <w:kern w:val="0"/>
          <w:sz w:val="24"/>
          <w:szCs w:val="24"/>
        </w:rPr>
        <w:t>董事会</w:t>
      </w:r>
      <w:r w:rsidR="006854E0">
        <w:rPr>
          <w:rFonts w:ascii="宋体" w:hAnsi="宋体" w:cs="仿宋_GB2312" w:hint="eastAsia"/>
          <w:color w:val="000000"/>
          <w:kern w:val="0"/>
          <w:sz w:val="24"/>
          <w:szCs w:val="24"/>
        </w:rPr>
        <w:t>审计</w:t>
      </w:r>
      <w:r w:rsidR="006854E0" w:rsidRPr="006854E0">
        <w:rPr>
          <w:rFonts w:ascii="宋体" w:hAnsi="宋体" w:cs="仿宋_GB2312" w:hint="eastAsia"/>
          <w:color w:val="000000"/>
          <w:kern w:val="0"/>
          <w:sz w:val="24"/>
          <w:szCs w:val="24"/>
        </w:rPr>
        <w:t>委员会</w:t>
      </w:r>
      <w:r w:rsidR="00335F2B">
        <w:rPr>
          <w:rFonts w:ascii="宋体" w:hAnsi="宋体" w:cs="仿宋_GB2312" w:hint="eastAsia"/>
          <w:color w:val="000000"/>
          <w:kern w:val="0"/>
          <w:sz w:val="24"/>
          <w:szCs w:val="24"/>
        </w:rPr>
        <w:t>主席</w:t>
      </w:r>
      <w:r w:rsidR="004A6EC8">
        <w:rPr>
          <w:rFonts w:ascii="宋体" w:hAnsi="宋体" w:cs="仿宋_GB2312" w:hint="eastAsia"/>
          <w:color w:val="000000"/>
          <w:kern w:val="0"/>
          <w:sz w:val="24"/>
          <w:szCs w:val="24"/>
        </w:rPr>
        <w:t>及薪酬与考核委员会委员</w:t>
      </w:r>
      <w:r w:rsidR="006854E0" w:rsidRPr="006854E0">
        <w:rPr>
          <w:rFonts w:ascii="宋体" w:hAnsi="宋体" w:cs="仿宋_GB2312" w:hint="eastAsia"/>
          <w:color w:val="000000"/>
          <w:kern w:val="0"/>
          <w:sz w:val="24"/>
          <w:szCs w:val="24"/>
        </w:rPr>
        <w:t>职务，其辞职生效后</w:t>
      </w:r>
      <w:r w:rsidR="004A6EC8">
        <w:rPr>
          <w:rFonts w:ascii="宋体" w:hAnsi="宋体" w:cs="仿宋_GB2312" w:hint="eastAsia"/>
          <w:color w:val="000000"/>
          <w:kern w:val="0"/>
          <w:sz w:val="24"/>
          <w:szCs w:val="24"/>
        </w:rPr>
        <w:t>熊</w:t>
      </w:r>
      <w:r w:rsidR="006854E0" w:rsidRPr="006854E0">
        <w:rPr>
          <w:rFonts w:ascii="宋体" w:hAnsi="宋体" w:cs="仿宋_GB2312" w:hint="eastAsia"/>
          <w:color w:val="000000"/>
          <w:kern w:val="0"/>
          <w:sz w:val="24"/>
          <w:szCs w:val="24"/>
        </w:rPr>
        <w:t>先生将不再担任公司任何职务。</w:t>
      </w:r>
    </w:p>
    <w:p w14:paraId="44113DA8" w14:textId="14BB8BAD" w:rsidR="00335F2B" w:rsidRPr="006854E0" w:rsidRDefault="004A6EC8" w:rsidP="00732C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宋体" w:hAnsi="宋体" w:cs="仿宋_GB2312"/>
          <w:color w:val="000000"/>
          <w:kern w:val="0"/>
          <w:sz w:val="24"/>
          <w:szCs w:val="24"/>
        </w:rPr>
      </w:pPr>
      <w:r>
        <w:rPr>
          <w:rFonts w:ascii="宋体" w:hAnsi="宋体" w:cs="仿宋_GB2312" w:hint="eastAsia"/>
          <w:color w:val="000000"/>
          <w:kern w:val="0"/>
          <w:sz w:val="24"/>
          <w:szCs w:val="24"/>
        </w:rPr>
        <w:t>熊建辉</w:t>
      </w:r>
      <w:r w:rsidR="00335F2B" w:rsidRPr="00335F2B">
        <w:rPr>
          <w:rFonts w:ascii="宋体" w:hAnsi="宋体" w:cs="仿宋_GB2312" w:hint="eastAsia"/>
          <w:color w:val="000000"/>
          <w:kern w:val="0"/>
          <w:sz w:val="24"/>
          <w:szCs w:val="24"/>
        </w:rPr>
        <w:t>先生确认并无任何</w:t>
      </w:r>
      <w:proofErr w:type="gramStart"/>
      <w:r w:rsidR="00335F2B" w:rsidRPr="00335F2B">
        <w:rPr>
          <w:rFonts w:ascii="宋体" w:hAnsi="宋体" w:cs="仿宋_GB2312" w:hint="eastAsia"/>
          <w:color w:val="000000"/>
          <w:kern w:val="0"/>
          <w:sz w:val="24"/>
          <w:szCs w:val="24"/>
        </w:rPr>
        <w:t>与其辞任有关</w:t>
      </w:r>
      <w:proofErr w:type="gramEnd"/>
      <w:r w:rsidR="00335F2B" w:rsidRPr="00335F2B">
        <w:rPr>
          <w:rFonts w:ascii="宋体" w:hAnsi="宋体" w:cs="仿宋_GB2312" w:hint="eastAsia"/>
          <w:color w:val="000000"/>
          <w:kern w:val="0"/>
          <w:sz w:val="24"/>
          <w:szCs w:val="24"/>
        </w:rPr>
        <w:t>而需让本公司全体股东知悉的</w:t>
      </w:r>
      <w:r w:rsidR="00335F2B">
        <w:rPr>
          <w:rFonts w:ascii="宋体" w:hAnsi="宋体" w:cs="仿宋_GB2312" w:hint="eastAsia"/>
          <w:color w:val="000000"/>
          <w:kern w:val="0"/>
          <w:sz w:val="24"/>
          <w:szCs w:val="24"/>
        </w:rPr>
        <w:t>事宜。公司董事会与</w:t>
      </w:r>
      <w:r w:rsidR="00177B4A">
        <w:rPr>
          <w:rFonts w:ascii="宋体" w:hAnsi="宋体" w:cs="仿宋_GB2312" w:hint="eastAsia"/>
          <w:color w:val="000000"/>
          <w:kern w:val="0"/>
          <w:sz w:val="24"/>
          <w:szCs w:val="24"/>
        </w:rPr>
        <w:t>熊</w:t>
      </w:r>
      <w:r w:rsidR="00335F2B" w:rsidRPr="00335F2B">
        <w:rPr>
          <w:rFonts w:ascii="宋体" w:hAnsi="宋体" w:cs="仿宋_GB2312" w:hint="eastAsia"/>
          <w:color w:val="000000"/>
          <w:kern w:val="0"/>
          <w:sz w:val="24"/>
          <w:szCs w:val="24"/>
        </w:rPr>
        <w:t>先生确认并不知悉尚有须向本公司及其附属公司负担之任何尚未完成的私人责任或因</w:t>
      </w:r>
      <w:proofErr w:type="gramStart"/>
      <w:r w:rsidR="00335F2B" w:rsidRPr="00335F2B">
        <w:rPr>
          <w:rFonts w:ascii="宋体" w:hAnsi="宋体" w:cs="仿宋_GB2312" w:hint="eastAsia"/>
          <w:color w:val="000000"/>
          <w:kern w:val="0"/>
          <w:sz w:val="24"/>
          <w:szCs w:val="24"/>
        </w:rPr>
        <w:t>辞任而</w:t>
      </w:r>
      <w:proofErr w:type="gramEnd"/>
      <w:r w:rsidR="00335F2B" w:rsidRPr="00335F2B">
        <w:rPr>
          <w:rFonts w:ascii="宋体" w:hAnsi="宋体" w:cs="仿宋_GB2312" w:hint="eastAsia"/>
          <w:color w:val="000000"/>
          <w:kern w:val="0"/>
          <w:sz w:val="24"/>
          <w:szCs w:val="24"/>
        </w:rPr>
        <w:t>可能对该责任产生影响，并且</w:t>
      </w:r>
      <w:r>
        <w:rPr>
          <w:rFonts w:ascii="宋体" w:hAnsi="宋体" w:cs="仿宋_GB2312" w:hint="eastAsia"/>
          <w:color w:val="000000"/>
          <w:kern w:val="0"/>
          <w:sz w:val="24"/>
          <w:szCs w:val="24"/>
        </w:rPr>
        <w:t>熊</w:t>
      </w:r>
      <w:r w:rsidR="00335F2B">
        <w:rPr>
          <w:rFonts w:ascii="宋体" w:hAnsi="宋体" w:cs="仿宋_GB2312" w:hint="eastAsia"/>
          <w:color w:val="000000"/>
          <w:kern w:val="0"/>
          <w:sz w:val="24"/>
          <w:szCs w:val="24"/>
        </w:rPr>
        <w:t>先生</w:t>
      </w:r>
      <w:r w:rsidR="00335F2B" w:rsidRPr="00335F2B">
        <w:rPr>
          <w:rFonts w:ascii="宋体" w:hAnsi="宋体" w:cs="仿宋_GB2312" w:hint="eastAsia"/>
          <w:color w:val="000000"/>
          <w:kern w:val="0"/>
          <w:sz w:val="24"/>
          <w:szCs w:val="24"/>
        </w:rPr>
        <w:t>与本公司之间并无任何分歧而致使</w:t>
      </w:r>
      <w:r>
        <w:rPr>
          <w:rFonts w:ascii="宋体" w:hAnsi="宋体" w:cs="仿宋_GB2312" w:hint="eastAsia"/>
          <w:color w:val="000000"/>
          <w:kern w:val="0"/>
          <w:sz w:val="24"/>
          <w:szCs w:val="24"/>
        </w:rPr>
        <w:t>熊</w:t>
      </w:r>
      <w:r w:rsidR="00335F2B">
        <w:rPr>
          <w:rFonts w:ascii="宋体" w:hAnsi="宋体" w:cs="仿宋_GB2312" w:hint="eastAsia"/>
          <w:color w:val="000000"/>
          <w:kern w:val="0"/>
          <w:sz w:val="24"/>
          <w:szCs w:val="24"/>
        </w:rPr>
        <w:t>先生</w:t>
      </w:r>
      <w:r w:rsidR="00335F2B" w:rsidRPr="00335F2B">
        <w:rPr>
          <w:rFonts w:ascii="宋体" w:hAnsi="宋体" w:cs="仿宋_GB2312" w:hint="eastAsia"/>
          <w:color w:val="000000"/>
          <w:kern w:val="0"/>
          <w:sz w:val="24"/>
          <w:szCs w:val="24"/>
        </w:rPr>
        <w:t>须辞去其职务。</w:t>
      </w:r>
    </w:p>
    <w:p w14:paraId="64771CE9" w14:textId="06D5502B" w:rsidR="006854E0" w:rsidRPr="006854E0" w:rsidRDefault="00177B4A" w:rsidP="00732C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宋体" w:hAnsi="宋体" w:cs="仿宋_GB2312"/>
          <w:color w:val="000000"/>
          <w:kern w:val="0"/>
          <w:sz w:val="24"/>
          <w:szCs w:val="24"/>
        </w:rPr>
      </w:pPr>
      <w:r>
        <w:rPr>
          <w:rFonts w:ascii="宋体" w:hAnsi="宋体" w:cs="仿宋_GB2312" w:hint="eastAsia"/>
          <w:color w:val="000000"/>
          <w:kern w:val="0"/>
          <w:sz w:val="24"/>
          <w:szCs w:val="24"/>
        </w:rPr>
        <w:t>鉴于</w:t>
      </w:r>
      <w:r w:rsidR="004A6EC8">
        <w:rPr>
          <w:rFonts w:ascii="宋体" w:hAnsi="宋体" w:cs="仿宋_GB2312" w:hint="eastAsia"/>
          <w:color w:val="000000"/>
          <w:kern w:val="0"/>
          <w:sz w:val="24"/>
          <w:szCs w:val="24"/>
        </w:rPr>
        <w:t>熊</w:t>
      </w:r>
      <w:r w:rsidR="006854E0" w:rsidRPr="006854E0">
        <w:rPr>
          <w:rFonts w:ascii="宋体" w:hAnsi="宋体" w:cs="仿宋_GB2312" w:hint="eastAsia"/>
          <w:color w:val="000000"/>
          <w:kern w:val="0"/>
          <w:sz w:val="24"/>
          <w:szCs w:val="24"/>
        </w:rPr>
        <w:t>先生辞职</w:t>
      </w:r>
      <w:r>
        <w:rPr>
          <w:rFonts w:ascii="宋体" w:hAnsi="宋体" w:cs="仿宋_GB2312" w:hint="eastAsia"/>
          <w:color w:val="000000"/>
          <w:kern w:val="0"/>
          <w:sz w:val="24"/>
          <w:szCs w:val="24"/>
        </w:rPr>
        <w:t>后将</w:t>
      </w:r>
      <w:r w:rsidR="006854E0" w:rsidRPr="006854E0">
        <w:rPr>
          <w:rFonts w:ascii="宋体" w:hAnsi="宋体" w:cs="仿宋_GB2312" w:hint="eastAsia"/>
          <w:color w:val="000000"/>
          <w:kern w:val="0"/>
          <w:sz w:val="24"/>
          <w:szCs w:val="24"/>
        </w:rPr>
        <w:t>导致公司独立</w:t>
      </w:r>
      <w:r w:rsidR="006854E0">
        <w:rPr>
          <w:rFonts w:ascii="宋体" w:hAnsi="宋体" w:cs="仿宋_GB2312" w:hint="eastAsia"/>
          <w:color w:val="000000"/>
          <w:kern w:val="0"/>
          <w:sz w:val="24"/>
          <w:szCs w:val="24"/>
        </w:rPr>
        <w:t>非执行</w:t>
      </w:r>
      <w:r w:rsidR="006854E0" w:rsidRPr="006854E0">
        <w:rPr>
          <w:rFonts w:ascii="宋体" w:hAnsi="宋体" w:cs="仿宋_GB2312" w:hint="eastAsia"/>
          <w:color w:val="000000"/>
          <w:kern w:val="0"/>
          <w:sz w:val="24"/>
          <w:szCs w:val="24"/>
        </w:rPr>
        <w:t>董事人数少于董事会成员的三分之一，</w:t>
      </w:r>
      <w:r w:rsidRPr="005C7EB8">
        <w:rPr>
          <w:rFonts w:ascii="宋体" w:hAnsi="宋体" w:cs="仿宋_GB2312" w:hint="eastAsia"/>
          <w:color w:val="000000"/>
          <w:kern w:val="0"/>
          <w:sz w:val="24"/>
          <w:szCs w:val="24"/>
        </w:rPr>
        <w:t>根据《上市公司独立董事管理办法》、《上海证券交易所股票上市规则》等法律法规及《公司章程》的规定，</w:t>
      </w:r>
      <w:r w:rsidR="006854E0" w:rsidRPr="006854E0">
        <w:rPr>
          <w:rFonts w:ascii="宋体" w:hAnsi="宋体" w:cs="仿宋_GB2312" w:hint="eastAsia"/>
          <w:color w:val="000000"/>
          <w:kern w:val="0"/>
          <w:sz w:val="24"/>
          <w:szCs w:val="24"/>
        </w:rPr>
        <w:t>该辞职申请将自公司股东大会选举产生新任独立</w:t>
      </w:r>
      <w:r w:rsidR="006854E0">
        <w:rPr>
          <w:rFonts w:ascii="宋体" w:hAnsi="宋体" w:cs="仿宋_GB2312" w:hint="eastAsia"/>
          <w:color w:val="000000"/>
          <w:kern w:val="0"/>
          <w:sz w:val="24"/>
          <w:szCs w:val="24"/>
        </w:rPr>
        <w:t>非执行</w:t>
      </w:r>
      <w:r w:rsidR="006854E0" w:rsidRPr="006854E0">
        <w:rPr>
          <w:rFonts w:ascii="宋体" w:hAnsi="宋体" w:cs="仿宋_GB2312" w:hint="eastAsia"/>
          <w:color w:val="000000"/>
          <w:kern w:val="0"/>
          <w:sz w:val="24"/>
          <w:szCs w:val="24"/>
        </w:rPr>
        <w:t>董事填补其空缺后生效。在辞职申请生效前，</w:t>
      </w:r>
      <w:r w:rsidR="004A6EC8">
        <w:rPr>
          <w:rFonts w:ascii="宋体" w:hAnsi="宋体" w:cs="仿宋_GB2312" w:hint="eastAsia"/>
          <w:color w:val="000000"/>
          <w:kern w:val="0"/>
          <w:sz w:val="24"/>
          <w:szCs w:val="24"/>
        </w:rPr>
        <w:t>熊</w:t>
      </w:r>
      <w:r w:rsidR="006854E0" w:rsidRPr="006854E0">
        <w:rPr>
          <w:rFonts w:ascii="宋体" w:hAnsi="宋体" w:cs="仿宋_GB2312" w:hint="eastAsia"/>
          <w:color w:val="000000"/>
          <w:kern w:val="0"/>
          <w:sz w:val="24"/>
          <w:szCs w:val="24"/>
        </w:rPr>
        <w:t>先生将</w:t>
      </w:r>
      <w:r>
        <w:rPr>
          <w:rFonts w:ascii="宋体" w:hAnsi="宋体" w:cs="仿宋_GB2312" w:hint="eastAsia"/>
          <w:color w:val="000000"/>
          <w:kern w:val="0"/>
          <w:sz w:val="24"/>
          <w:szCs w:val="24"/>
        </w:rPr>
        <w:t>继续</w:t>
      </w:r>
      <w:r w:rsidR="006854E0" w:rsidRPr="006854E0">
        <w:rPr>
          <w:rFonts w:ascii="宋体" w:hAnsi="宋体" w:cs="仿宋_GB2312" w:hint="eastAsia"/>
          <w:color w:val="000000"/>
          <w:kern w:val="0"/>
          <w:sz w:val="24"/>
          <w:szCs w:val="24"/>
        </w:rPr>
        <w:t>履行</w:t>
      </w:r>
      <w:r>
        <w:rPr>
          <w:rFonts w:ascii="宋体" w:hAnsi="宋体" w:cs="仿宋_GB2312" w:hint="eastAsia"/>
          <w:color w:val="000000"/>
          <w:kern w:val="0"/>
          <w:sz w:val="24"/>
          <w:szCs w:val="24"/>
        </w:rPr>
        <w:t>公司</w:t>
      </w:r>
      <w:r w:rsidR="006854E0" w:rsidRPr="006854E0">
        <w:rPr>
          <w:rFonts w:ascii="宋体" w:hAnsi="宋体" w:cs="仿宋_GB2312" w:hint="eastAsia"/>
          <w:color w:val="000000"/>
          <w:kern w:val="0"/>
          <w:sz w:val="24"/>
          <w:szCs w:val="24"/>
        </w:rPr>
        <w:t>独立</w:t>
      </w:r>
      <w:r w:rsidR="006854E0">
        <w:rPr>
          <w:rFonts w:ascii="宋体" w:hAnsi="宋体" w:cs="仿宋_GB2312" w:hint="eastAsia"/>
          <w:color w:val="000000"/>
          <w:kern w:val="0"/>
          <w:sz w:val="24"/>
          <w:szCs w:val="24"/>
        </w:rPr>
        <w:t>非执行</w:t>
      </w:r>
      <w:r w:rsidR="006854E0" w:rsidRPr="006854E0">
        <w:rPr>
          <w:rFonts w:ascii="宋体" w:hAnsi="宋体" w:cs="仿宋_GB2312" w:hint="eastAsia"/>
          <w:color w:val="000000"/>
          <w:kern w:val="0"/>
          <w:sz w:val="24"/>
          <w:szCs w:val="24"/>
        </w:rPr>
        <w:t>董事</w:t>
      </w:r>
      <w:r w:rsidR="003C0007">
        <w:rPr>
          <w:rFonts w:ascii="宋体" w:hAnsi="宋体" w:cs="仿宋_GB2312" w:hint="eastAsia"/>
          <w:color w:val="000000"/>
          <w:kern w:val="0"/>
          <w:sz w:val="24"/>
          <w:szCs w:val="24"/>
        </w:rPr>
        <w:t>、</w:t>
      </w:r>
      <w:r w:rsidR="006854E0" w:rsidRPr="006854E0">
        <w:rPr>
          <w:rFonts w:ascii="宋体" w:hAnsi="宋体" w:cs="仿宋_GB2312" w:hint="eastAsia"/>
          <w:color w:val="000000"/>
          <w:kern w:val="0"/>
          <w:sz w:val="24"/>
          <w:szCs w:val="24"/>
        </w:rPr>
        <w:t>董事会</w:t>
      </w:r>
      <w:r w:rsidR="00335F2B">
        <w:rPr>
          <w:rFonts w:ascii="宋体" w:hAnsi="宋体" w:cs="仿宋_GB2312" w:hint="eastAsia"/>
          <w:color w:val="000000"/>
          <w:kern w:val="0"/>
          <w:sz w:val="24"/>
          <w:szCs w:val="24"/>
        </w:rPr>
        <w:t>审计委员会主席</w:t>
      </w:r>
      <w:r w:rsidR="003C0007" w:rsidRPr="003C0007">
        <w:rPr>
          <w:rFonts w:ascii="宋体" w:hAnsi="宋体" w:cs="仿宋_GB2312" w:hint="eastAsia"/>
          <w:color w:val="000000"/>
          <w:kern w:val="0"/>
          <w:sz w:val="24"/>
          <w:szCs w:val="24"/>
        </w:rPr>
        <w:t>及薪酬与考核委员会委员</w:t>
      </w:r>
      <w:r w:rsidR="006854E0" w:rsidRPr="006854E0">
        <w:rPr>
          <w:rFonts w:ascii="宋体" w:hAnsi="宋体" w:cs="仿宋_GB2312" w:hint="eastAsia"/>
          <w:color w:val="000000"/>
          <w:kern w:val="0"/>
          <w:sz w:val="24"/>
          <w:szCs w:val="24"/>
        </w:rPr>
        <w:t>的相关职责。</w:t>
      </w:r>
    </w:p>
    <w:p w14:paraId="47B6AEE1" w14:textId="2E275316" w:rsidR="0092105A" w:rsidRPr="0092105A" w:rsidRDefault="004A6EC8" w:rsidP="00732C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宋体" w:hAnsi="宋体" w:cs="仿宋_GB2312"/>
          <w:color w:val="000000"/>
          <w:kern w:val="0"/>
          <w:sz w:val="24"/>
          <w:szCs w:val="24"/>
        </w:rPr>
      </w:pPr>
      <w:r>
        <w:rPr>
          <w:rFonts w:ascii="宋体" w:hAnsi="宋体" w:cs="仿宋_GB2312" w:hint="eastAsia"/>
          <w:color w:val="000000"/>
          <w:kern w:val="0"/>
          <w:sz w:val="24"/>
          <w:szCs w:val="24"/>
        </w:rPr>
        <w:t>熊</w:t>
      </w:r>
      <w:r w:rsidR="006854E0" w:rsidRPr="006854E0">
        <w:rPr>
          <w:rFonts w:ascii="宋体" w:hAnsi="宋体" w:cs="仿宋_GB2312" w:hint="eastAsia"/>
          <w:color w:val="000000"/>
          <w:kern w:val="0"/>
          <w:sz w:val="24"/>
          <w:szCs w:val="24"/>
        </w:rPr>
        <w:t>先生在担任公司独立</w:t>
      </w:r>
      <w:r w:rsidR="006854E0">
        <w:rPr>
          <w:rFonts w:ascii="宋体" w:hAnsi="宋体" w:cs="仿宋_GB2312" w:hint="eastAsia"/>
          <w:color w:val="000000"/>
          <w:kern w:val="0"/>
          <w:sz w:val="24"/>
          <w:szCs w:val="24"/>
        </w:rPr>
        <w:t>非执行</w:t>
      </w:r>
      <w:r w:rsidR="006854E0" w:rsidRPr="006854E0">
        <w:rPr>
          <w:rFonts w:ascii="宋体" w:hAnsi="宋体" w:cs="仿宋_GB2312" w:hint="eastAsia"/>
          <w:color w:val="000000"/>
          <w:kern w:val="0"/>
          <w:sz w:val="24"/>
          <w:szCs w:val="24"/>
        </w:rPr>
        <w:t>董事期间，独立公正、勤勉尽责，为公司规范运作和健康发展发挥了积极作用。在此，公司董事会对</w:t>
      </w:r>
      <w:r>
        <w:rPr>
          <w:rFonts w:ascii="宋体" w:hAnsi="宋体" w:cs="仿宋_GB2312" w:hint="eastAsia"/>
          <w:color w:val="000000"/>
          <w:kern w:val="0"/>
          <w:sz w:val="24"/>
          <w:szCs w:val="24"/>
        </w:rPr>
        <w:t>熊</w:t>
      </w:r>
      <w:r w:rsidR="006854E0" w:rsidRPr="006854E0">
        <w:rPr>
          <w:rFonts w:ascii="宋体" w:hAnsi="宋体" w:cs="仿宋_GB2312" w:hint="eastAsia"/>
          <w:color w:val="000000"/>
          <w:kern w:val="0"/>
          <w:sz w:val="24"/>
          <w:szCs w:val="24"/>
        </w:rPr>
        <w:t>先生在担任公司独立</w:t>
      </w:r>
      <w:r w:rsidR="006854E0">
        <w:rPr>
          <w:rFonts w:ascii="宋体" w:hAnsi="宋体" w:cs="仿宋_GB2312" w:hint="eastAsia"/>
          <w:color w:val="000000"/>
          <w:kern w:val="0"/>
          <w:sz w:val="24"/>
          <w:szCs w:val="24"/>
        </w:rPr>
        <w:t>非执行</w:t>
      </w:r>
      <w:r w:rsidR="006854E0" w:rsidRPr="006854E0">
        <w:rPr>
          <w:rFonts w:ascii="宋体" w:hAnsi="宋体" w:cs="仿宋_GB2312" w:hint="eastAsia"/>
          <w:color w:val="000000"/>
          <w:kern w:val="0"/>
          <w:sz w:val="24"/>
          <w:szCs w:val="24"/>
        </w:rPr>
        <w:t>董事期间为公司及董事会工作所做出的贡献表示衷心的感谢！</w:t>
      </w:r>
    </w:p>
    <w:p w14:paraId="465FCE19" w14:textId="136C9D3D" w:rsidR="0092105A" w:rsidRPr="0092105A" w:rsidRDefault="0092105A" w:rsidP="00732C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宋体" w:hAnsi="宋体" w:cs="仿宋_GB2312"/>
          <w:color w:val="000000"/>
          <w:kern w:val="0"/>
          <w:sz w:val="24"/>
          <w:szCs w:val="24"/>
        </w:rPr>
      </w:pPr>
      <w:r w:rsidRPr="0092105A">
        <w:rPr>
          <w:rFonts w:ascii="宋体" w:hAnsi="宋体" w:cs="仿宋_GB2312" w:hint="eastAsia"/>
          <w:color w:val="000000"/>
          <w:kern w:val="0"/>
          <w:sz w:val="24"/>
          <w:szCs w:val="24"/>
        </w:rPr>
        <w:t>二、</w:t>
      </w:r>
      <w:r w:rsidRPr="0092105A">
        <w:rPr>
          <w:rFonts w:ascii="宋体" w:hAnsi="宋体" w:cs="仿宋_GB2312"/>
          <w:color w:val="000000"/>
          <w:kern w:val="0"/>
          <w:sz w:val="24"/>
          <w:szCs w:val="24"/>
        </w:rPr>
        <w:t xml:space="preserve"> </w:t>
      </w:r>
      <w:r w:rsidRPr="0092105A">
        <w:rPr>
          <w:rFonts w:ascii="宋体" w:hAnsi="宋体" w:cs="仿宋_GB2312" w:hint="eastAsia"/>
          <w:color w:val="000000"/>
          <w:kern w:val="0"/>
          <w:sz w:val="24"/>
          <w:szCs w:val="24"/>
        </w:rPr>
        <w:t>关于补选公司独立</w:t>
      </w:r>
      <w:r>
        <w:rPr>
          <w:rFonts w:ascii="宋体" w:hAnsi="宋体" w:cs="仿宋_GB2312" w:hint="eastAsia"/>
          <w:color w:val="000000"/>
          <w:kern w:val="0"/>
          <w:sz w:val="24"/>
          <w:szCs w:val="24"/>
        </w:rPr>
        <w:t>非执行</w:t>
      </w:r>
      <w:r w:rsidRPr="0092105A">
        <w:rPr>
          <w:rFonts w:ascii="宋体" w:hAnsi="宋体" w:cs="仿宋_GB2312" w:hint="eastAsia"/>
          <w:color w:val="000000"/>
          <w:kern w:val="0"/>
          <w:sz w:val="24"/>
          <w:szCs w:val="24"/>
        </w:rPr>
        <w:t>董事事项</w:t>
      </w:r>
    </w:p>
    <w:p w14:paraId="6F189FCF" w14:textId="7295BA4B" w:rsidR="00FE70A1" w:rsidRDefault="0092105A" w:rsidP="002054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sz w:val="23"/>
          <w:szCs w:val="23"/>
        </w:rPr>
      </w:pPr>
      <w:r w:rsidRPr="0092105A">
        <w:rPr>
          <w:rFonts w:ascii="宋体" w:hAnsi="宋体" w:cs="仿宋_GB2312" w:hint="eastAsia"/>
          <w:color w:val="000000"/>
          <w:kern w:val="0"/>
          <w:sz w:val="24"/>
          <w:szCs w:val="24"/>
        </w:rPr>
        <w:t>为保障公司董事会工作的正常开展，根据《公司法》《上市公司独立董事管理办法》及《公司章程》有关规定，公司于</w:t>
      </w:r>
      <w:r w:rsidRPr="0092105A">
        <w:rPr>
          <w:rFonts w:ascii="宋体" w:hAnsi="宋体" w:cs="仿宋_GB2312"/>
          <w:color w:val="000000"/>
          <w:kern w:val="0"/>
          <w:sz w:val="24"/>
          <w:szCs w:val="24"/>
        </w:rPr>
        <w:t>2024</w:t>
      </w:r>
      <w:r w:rsidRPr="0092105A">
        <w:rPr>
          <w:rFonts w:ascii="宋体" w:hAnsi="宋体" w:cs="仿宋_GB2312" w:hint="eastAsia"/>
          <w:color w:val="000000"/>
          <w:kern w:val="0"/>
          <w:sz w:val="24"/>
          <w:szCs w:val="24"/>
        </w:rPr>
        <w:t>年</w:t>
      </w:r>
      <w:r>
        <w:rPr>
          <w:rFonts w:ascii="宋体" w:hAnsi="宋体" w:cs="仿宋_GB2312" w:hint="eastAsia"/>
          <w:color w:val="000000"/>
          <w:kern w:val="0"/>
          <w:sz w:val="24"/>
          <w:szCs w:val="24"/>
        </w:rPr>
        <w:t>5</w:t>
      </w:r>
      <w:r w:rsidRPr="0092105A">
        <w:rPr>
          <w:rFonts w:ascii="宋体" w:hAnsi="宋体" w:cs="仿宋_GB2312" w:hint="eastAsia"/>
          <w:color w:val="000000"/>
          <w:kern w:val="0"/>
          <w:sz w:val="24"/>
          <w:szCs w:val="24"/>
        </w:rPr>
        <w:t>月</w:t>
      </w:r>
      <w:r w:rsidR="00DA58BF">
        <w:rPr>
          <w:rFonts w:ascii="宋体" w:hAnsi="宋体" w:cs="仿宋_GB2312" w:hint="eastAsia"/>
          <w:color w:val="000000"/>
          <w:kern w:val="0"/>
          <w:sz w:val="24"/>
          <w:szCs w:val="24"/>
        </w:rPr>
        <w:t>28</w:t>
      </w:r>
      <w:r w:rsidRPr="0092105A">
        <w:rPr>
          <w:rFonts w:ascii="宋体" w:hAnsi="宋体" w:cs="仿宋_GB2312" w:hint="eastAsia"/>
          <w:color w:val="000000"/>
          <w:kern w:val="0"/>
          <w:sz w:val="24"/>
          <w:szCs w:val="24"/>
        </w:rPr>
        <w:t>日召开第</w:t>
      </w:r>
      <w:r>
        <w:rPr>
          <w:rFonts w:ascii="宋体" w:hAnsi="宋体" w:cs="仿宋_GB2312" w:hint="eastAsia"/>
          <w:color w:val="000000"/>
          <w:kern w:val="0"/>
          <w:sz w:val="24"/>
          <w:szCs w:val="24"/>
        </w:rPr>
        <w:t>十一届</w:t>
      </w:r>
      <w:r w:rsidRPr="0092105A">
        <w:rPr>
          <w:rFonts w:ascii="宋体" w:hAnsi="宋体" w:cs="仿宋_GB2312" w:hint="eastAsia"/>
          <w:color w:val="000000"/>
          <w:kern w:val="0"/>
          <w:sz w:val="24"/>
          <w:szCs w:val="24"/>
        </w:rPr>
        <w:t>董事</w:t>
      </w:r>
      <w:r w:rsidRPr="0092105A">
        <w:rPr>
          <w:rFonts w:ascii="宋体" w:hAnsi="宋体" w:cs="仿宋_GB2312" w:hint="eastAsia"/>
          <w:color w:val="000000"/>
          <w:kern w:val="0"/>
          <w:sz w:val="24"/>
          <w:szCs w:val="24"/>
        </w:rPr>
        <w:lastRenderedPageBreak/>
        <w:t>会第</w:t>
      </w:r>
      <w:r w:rsidR="00DA58BF">
        <w:rPr>
          <w:rFonts w:ascii="宋体" w:hAnsi="宋体" w:cs="仿宋_GB2312" w:hint="eastAsia"/>
          <w:color w:val="000000"/>
          <w:kern w:val="0"/>
          <w:sz w:val="24"/>
          <w:szCs w:val="24"/>
        </w:rPr>
        <w:t>六</w:t>
      </w:r>
      <w:r w:rsidRPr="0092105A">
        <w:rPr>
          <w:rFonts w:ascii="宋体" w:hAnsi="宋体" w:cs="仿宋_GB2312" w:hint="eastAsia"/>
          <w:color w:val="000000"/>
          <w:kern w:val="0"/>
          <w:sz w:val="24"/>
          <w:szCs w:val="24"/>
        </w:rPr>
        <w:t>次</w:t>
      </w:r>
      <w:r>
        <w:rPr>
          <w:rFonts w:ascii="宋体" w:hAnsi="宋体" w:cs="仿宋_GB2312" w:hint="eastAsia"/>
          <w:color w:val="000000"/>
          <w:kern w:val="0"/>
          <w:sz w:val="24"/>
          <w:szCs w:val="24"/>
        </w:rPr>
        <w:t>临时</w:t>
      </w:r>
      <w:r w:rsidRPr="0092105A">
        <w:rPr>
          <w:rFonts w:ascii="宋体" w:hAnsi="宋体" w:cs="仿宋_GB2312" w:hint="eastAsia"/>
          <w:color w:val="000000"/>
          <w:kern w:val="0"/>
          <w:sz w:val="24"/>
          <w:szCs w:val="24"/>
        </w:rPr>
        <w:t>会议，审议通过《</w:t>
      </w:r>
      <w:r w:rsidR="00DE15F0" w:rsidRPr="00DE15F0">
        <w:rPr>
          <w:rFonts w:ascii="宋体" w:hAnsi="宋体" w:cs="仿宋_GB2312" w:hint="eastAsia"/>
          <w:color w:val="000000"/>
          <w:kern w:val="0"/>
          <w:sz w:val="24"/>
          <w:szCs w:val="24"/>
        </w:rPr>
        <w:t>关于更换公司第十一届董事会独立非执行董事的议案</w:t>
      </w:r>
      <w:r w:rsidRPr="0092105A">
        <w:rPr>
          <w:rFonts w:ascii="宋体" w:hAnsi="宋体" w:cs="仿宋_GB2312" w:hint="eastAsia"/>
          <w:color w:val="000000"/>
          <w:kern w:val="0"/>
          <w:sz w:val="24"/>
          <w:szCs w:val="24"/>
        </w:rPr>
        <w:t>》。经公司董事会提名委员会</w:t>
      </w:r>
      <w:r w:rsidR="009D250C">
        <w:rPr>
          <w:rFonts w:ascii="宋体" w:hAnsi="宋体" w:cs="仿宋_GB2312" w:hint="eastAsia"/>
          <w:color w:val="000000"/>
          <w:kern w:val="0"/>
          <w:sz w:val="24"/>
          <w:szCs w:val="24"/>
        </w:rPr>
        <w:t>提名</w:t>
      </w:r>
      <w:r w:rsidRPr="0092105A">
        <w:rPr>
          <w:rFonts w:ascii="宋体" w:hAnsi="宋体" w:cs="仿宋_GB2312" w:hint="eastAsia"/>
          <w:color w:val="000000"/>
          <w:kern w:val="0"/>
          <w:sz w:val="24"/>
          <w:szCs w:val="24"/>
        </w:rPr>
        <w:t>，董事会同意补选陈均平女士（简历详见附件）为公司第</w:t>
      </w:r>
      <w:r>
        <w:rPr>
          <w:rFonts w:ascii="宋体" w:hAnsi="宋体" w:cs="仿宋_GB2312" w:hint="eastAsia"/>
          <w:color w:val="000000"/>
          <w:kern w:val="0"/>
          <w:sz w:val="24"/>
          <w:szCs w:val="24"/>
        </w:rPr>
        <w:t>十一</w:t>
      </w:r>
      <w:r w:rsidRPr="0092105A">
        <w:rPr>
          <w:rFonts w:ascii="宋体" w:hAnsi="宋体" w:cs="仿宋_GB2312" w:hint="eastAsia"/>
          <w:color w:val="000000"/>
          <w:kern w:val="0"/>
          <w:sz w:val="24"/>
          <w:szCs w:val="24"/>
        </w:rPr>
        <w:t>届董事会独立</w:t>
      </w:r>
      <w:r>
        <w:rPr>
          <w:rFonts w:ascii="宋体" w:hAnsi="宋体" w:cs="仿宋_GB2312" w:hint="eastAsia"/>
          <w:color w:val="000000"/>
          <w:kern w:val="0"/>
          <w:sz w:val="24"/>
          <w:szCs w:val="24"/>
        </w:rPr>
        <w:t>非执行董事</w:t>
      </w:r>
      <w:r>
        <w:rPr>
          <w:rFonts w:hint="eastAsia"/>
          <w:sz w:val="23"/>
          <w:szCs w:val="23"/>
        </w:rPr>
        <w:t>候选人，任期自</w:t>
      </w:r>
      <w:r w:rsidR="00DA58BF">
        <w:rPr>
          <w:rFonts w:hint="eastAsia"/>
          <w:sz w:val="23"/>
          <w:szCs w:val="23"/>
        </w:rPr>
        <w:t>2023</w:t>
      </w:r>
      <w:r w:rsidR="00DA58BF">
        <w:rPr>
          <w:rFonts w:hint="eastAsia"/>
          <w:sz w:val="23"/>
          <w:szCs w:val="23"/>
        </w:rPr>
        <w:t>年年度</w:t>
      </w:r>
      <w:r>
        <w:rPr>
          <w:rFonts w:hint="eastAsia"/>
          <w:sz w:val="23"/>
          <w:szCs w:val="23"/>
        </w:rPr>
        <w:t>股东大会审议通过之日起至</w:t>
      </w:r>
      <w:r w:rsidR="00FE70A1" w:rsidRPr="00FE70A1">
        <w:rPr>
          <w:rFonts w:hint="eastAsia"/>
          <w:sz w:val="23"/>
          <w:szCs w:val="23"/>
        </w:rPr>
        <w:t>2025</w:t>
      </w:r>
      <w:r w:rsidR="00FE70A1" w:rsidRPr="00FE70A1">
        <w:rPr>
          <w:rFonts w:hint="eastAsia"/>
          <w:sz w:val="23"/>
          <w:szCs w:val="23"/>
        </w:rPr>
        <w:t>年年度股东大会止。</w:t>
      </w:r>
      <w:proofErr w:type="gramStart"/>
      <w:r w:rsidR="00205466" w:rsidRPr="00205466">
        <w:rPr>
          <w:rFonts w:hint="eastAsia"/>
          <w:sz w:val="23"/>
          <w:szCs w:val="23"/>
        </w:rPr>
        <w:t>待股东</w:t>
      </w:r>
      <w:proofErr w:type="gramEnd"/>
      <w:r w:rsidR="00205466" w:rsidRPr="00205466">
        <w:rPr>
          <w:rFonts w:hint="eastAsia"/>
          <w:sz w:val="23"/>
          <w:szCs w:val="23"/>
        </w:rPr>
        <w:t>于</w:t>
      </w:r>
      <w:r w:rsidR="00205466" w:rsidRPr="00205466">
        <w:rPr>
          <w:sz w:val="23"/>
          <w:szCs w:val="23"/>
        </w:rPr>
        <w:t>2023</w:t>
      </w:r>
      <w:r w:rsidR="00205466" w:rsidRPr="00205466">
        <w:rPr>
          <w:rFonts w:hint="eastAsia"/>
          <w:sz w:val="23"/>
          <w:szCs w:val="23"/>
        </w:rPr>
        <w:t>年</w:t>
      </w:r>
      <w:r w:rsidR="00205466">
        <w:rPr>
          <w:rFonts w:hint="eastAsia"/>
          <w:sz w:val="23"/>
          <w:szCs w:val="23"/>
        </w:rPr>
        <w:t>年</w:t>
      </w:r>
      <w:r w:rsidR="00205466" w:rsidRPr="00205466">
        <w:rPr>
          <w:rFonts w:hint="eastAsia"/>
          <w:sz w:val="23"/>
          <w:szCs w:val="23"/>
        </w:rPr>
        <w:t>度股东大会上审议批准委任陈女士为公司独立非执行董事后，公司拟与陈女士签订服务合约，陈女士将有权收取年度袍金人民币</w:t>
      </w:r>
      <w:r w:rsidR="00205466" w:rsidRPr="00205466">
        <w:rPr>
          <w:sz w:val="23"/>
          <w:szCs w:val="23"/>
        </w:rPr>
        <w:t>8</w:t>
      </w:r>
      <w:r w:rsidR="00205466" w:rsidRPr="00205466">
        <w:rPr>
          <w:rFonts w:hint="eastAsia"/>
          <w:sz w:val="23"/>
          <w:szCs w:val="23"/>
        </w:rPr>
        <w:t>万元</w:t>
      </w:r>
      <w:r w:rsidR="00205466" w:rsidRPr="00205466">
        <w:rPr>
          <w:sz w:val="23"/>
          <w:szCs w:val="23"/>
        </w:rPr>
        <w:t xml:space="preserve"> </w:t>
      </w:r>
      <w:r w:rsidR="00205466" w:rsidRPr="00205466">
        <w:rPr>
          <w:rFonts w:hint="eastAsia"/>
          <w:sz w:val="23"/>
          <w:szCs w:val="23"/>
        </w:rPr>
        <w:t>，</w:t>
      </w:r>
      <w:proofErr w:type="gramStart"/>
      <w:r w:rsidR="00205466" w:rsidRPr="00205466">
        <w:rPr>
          <w:rFonts w:hint="eastAsia"/>
          <w:sz w:val="23"/>
          <w:szCs w:val="23"/>
        </w:rPr>
        <w:t>该袍金</w:t>
      </w:r>
      <w:proofErr w:type="gramEnd"/>
      <w:r w:rsidR="00205466" w:rsidRPr="00205466">
        <w:rPr>
          <w:rFonts w:hint="eastAsia"/>
          <w:sz w:val="23"/>
          <w:szCs w:val="23"/>
        </w:rPr>
        <w:t>乃根据公司董事薪酬标准，结合年度考核指标厘定，由董事会薪酬与考核委员会拟定方案，经董事会审议通过后，报请股东大会批准。</w:t>
      </w:r>
    </w:p>
    <w:p w14:paraId="34CBD557" w14:textId="0A86559A" w:rsidR="00FE70A1" w:rsidRDefault="0092105A" w:rsidP="00732C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sz w:val="23"/>
          <w:szCs w:val="23"/>
        </w:rPr>
      </w:pPr>
      <w:r w:rsidRPr="00FE70A1">
        <w:rPr>
          <w:rFonts w:ascii="宋体" w:hAnsi="宋体" w:cs="仿宋_GB2312" w:hint="eastAsia"/>
          <w:color w:val="000000"/>
          <w:kern w:val="0"/>
          <w:sz w:val="24"/>
          <w:szCs w:val="24"/>
        </w:rPr>
        <w:t>该事项尚需提交公司</w:t>
      </w:r>
      <w:r w:rsidR="00DA58BF">
        <w:rPr>
          <w:rFonts w:ascii="宋体" w:hAnsi="宋体" w:cs="仿宋_GB2312" w:hint="eastAsia"/>
          <w:color w:val="000000"/>
          <w:kern w:val="0"/>
          <w:sz w:val="24"/>
          <w:szCs w:val="24"/>
        </w:rPr>
        <w:t>2023年年度</w:t>
      </w:r>
      <w:r w:rsidRPr="00FE70A1">
        <w:rPr>
          <w:rFonts w:ascii="宋体" w:hAnsi="宋体" w:cs="仿宋_GB2312" w:hint="eastAsia"/>
          <w:color w:val="000000"/>
          <w:kern w:val="0"/>
          <w:sz w:val="24"/>
          <w:szCs w:val="24"/>
        </w:rPr>
        <w:t>股东大会审议，且</w:t>
      </w:r>
      <w:r w:rsidR="00FE70A1" w:rsidRPr="00FE70A1">
        <w:rPr>
          <w:rFonts w:ascii="宋体" w:hAnsi="宋体" w:cs="仿宋_GB2312" w:hint="eastAsia"/>
          <w:color w:val="000000"/>
          <w:kern w:val="0"/>
          <w:sz w:val="24"/>
          <w:szCs w:val="24"/>
        </w:rPr>
        <w:t>陈均平</w:t>
      </w:r>
      <w:r w:rsidRPr="00FE70A1">
        <w:rPr>
          <w:rFonts w:ascii="宋体" w:hAnsi="宋体" w:cs="仿宋_GB2312" w:hint="eastAsia"/>
          <w:color w:val="000000"/>
          <w:kern w:val="0"/>
          <w:sz w:val="24"/>
          <w:szCs w:val="24"/>
        </w:rPr>
        <w:t>女士的独立董事任职资格尚需以</w:t>
      </w:r>
      <w:r w:rsidR="00FE70A1" w:rsidRPr="00FE70A1">
        <w:rPr>
          <w:rFonts w:ascii="宋体" w:hAnsi="宋体" w:cs="仿宋_GB2312" w:hint="eastAsia"/>
          <w:color w:val="000000"/>
          <w:kern w:val="0"/>
          <w:sz w:val="24"/>
          <w:szCs w:val="24"/>
        </w:rPr>
        <w:t>上海证券交易所备案审核无异议为前提。</w:t>
      </w:r>
    </w:p>
    <w:p w14:paraId="10491FA9" w14:textId="77777777" w:rsidR="00E53C74" w:rsidRDefault="00E53C74" w:rsidP="00732C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宋体" w:hAnsi="宋体" w:cs="宋体"/>
          <w:kern w:val="0"/>
          <w:sz w:val="24"/>
          <w:szCs w:val="24"/>
        </w:rPr>
      </w:pPr>
      <w:r w:rsidRPr="00E53C74">
        <w:rPr>
          <w:rFonts w:ascii="宋体" w:hAnsi="宋体" w:cs="宋体"/>
          <w:kern w:val="0"/>
          <w:sz w:val="24"/>
          <w:szCs w:val="24"/>
        </w:rPr>
        <w:t>特此公告。</w:t>
      </w:r>
    </w:p>
    <w:p w14:paraId="16E491A6" w14:textId="77777777" w:rsidR="00E40651" w:rsidRDefault="00E40651" w:rsidP="00E40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80"/>
        <w:jc w:val="left"/>
        <w:rPr>
          <w:rFonts w:ascii="宋体" w:hAnsi="宋体" w:cs="宋体"/>
          <w:kern w:val="0"/>
          <w:sz w:val="24"/>
          <w:szCs w:val="24"/>
        </w:rPr>
      </w:pPr>
    </w:p>
    <w:p w14:paraId="21C88A14" w14:textId="77777777" w:rsidR="00FE70A1" w:rsidRDefault="00FE70A1" w:rsidP="00E40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80"/>
        <w:jc w:val="left"/>
        <w:rPr>
          <w:rFonts w:ascii="宋体" w:hAnsi="宋体" w:cs="宋体"/>
          <w:kern w:val="0"/>
          <w:sz w:val="24"/>
          <w:szCs w:val="24"/>
        </w:rPr>
      </w:pPr>
    </w:p>
    <w:p w14:paraId="4EA7EE4F" w14:textId="77777777" w:rsidR="00FE70A1" w:rsidRDefault="00FE70A1" w:rsidP="00E40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80"/>
        <w:jc w:val="left"/>
        <w:rPr>
          <w:rFonts w:ascii="宋体" w:hAnsi="宋体" w:cs="宋体"/>
          <w:kern w:val="0"/>
          <w:sz w:val="24"/>
          <w:szCs w:val="24"/>
        </w:rPr>
      </w:pPr>
    </w:p>
    <w:p w14:paraId="60504466" w14:textId="526753F1" w:rsidR="00E53C74" w:rsidRPr="00E53C74" w:rsidRDefault="00E53C74" w:rsidP="00E40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宋体" w:hAnsi="宋体" w:cs="宋体"/>
          <w:kern w:val="0"/>
          <w:sz w:val="24"/>
          <w:szCs w:val="24"/>
        </w:rPr>
      </w:pPr>
      <w:r w:rsidRPr="00E53C74">
        <w:rPr>
          <w:rFonts w:ascii="宋体" w:hAnsi="宋体" w:cs="宋体"/>
          <w:kern w:val="0"/>
          <w:sz w:val="24"/>
          <w:szCs w:val="24"/>
        </w:rPr>
        <w:t xml:space="preserve">                                     </w:t>
      </w:r>
      <w:r w:rsidR="00142CDA" w:rsidRPr="00142CDA">
        <w:rPr>
          <w:rFonts w:ascii="宋体" w:hAnsi="宋体" w:cs="宋体" w:hint="eastAsia"/>
          <w:kern w:val="0"/>
          <w:sz w:val="24"/>
          <w:szCs w:val="24"/>
        </w:rPr>
        <w:t>北京京城机电股份有限公司董事会</w:t>
      </w:r>
    </w:p>
    <w:p w14:paraId="025CEB21" w14:textId="469A21A2" w:rsidR="00C20FB2" w:rsidRDefault="00142CDA" w:rsidP="00E40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宋体" w:hAnsi="宋体" w:cs="宋体"/>
          <w:kern w:val="0"/>
          <w:sz w:val="24"/>
          <w:szCs w:val="24"/>
        </w:rPr>
      </w:pPr>
      <w:r>
        <w:rPr>
          <w:rFonts w:ascii="宋体" w:hAnsi="宋体" w:cs="宋体"/>
          <w:kern w:val="0"/>
          <w:sz w:val="24"/>
          <w:szCs w:val="24"/>
        </w:rPr>
        <w:t xml:space="preserve">    </w:t>
      </w:r>
      <w:r w:rsidR="00E53C74" w:rsidRPr="00E53C74">
        <w:rPr>
          <w:rFonts w:ascii="宋体" w:hAnsi="宋体" w:cs="宋体"/>
          <w:kern w:val="0"/>
          <w:sz w:val="24"/>
          <w:szCs w:val="24"/>
        </w:rPr>
        <w:t xml:space="preserve">                 </w:t>
      </w:r>
      <w:r>
        <w:rPr>
          <w:rFonts w:ascii="宋体" w:hAnsi="宋体" w:cs="宋体"/>
          <w:kern w:val="0"/>
          <w:sz w:val="24"/>
          <w:szCs w:val="24"/>
        </w:rPr>
        <w:t xml:space="preserve">                        </w:t>
      </w:r>
      <w:r w:rsidR="00E53C74" w:rsidRPr="00E53C74">
        <w:rPr>
          <w:rFonts w:ascii="宋体" w:hAnsi="宋体" w:cs="宋体"/>
          <w:kern w:val="0"/>
          <w:sz w:val="24"/>
          <w:szCs w:val="24"/>
        </w:rPr>
        <w:t>20</w:t>
      </w:r>
      <w:r w:rsidR="002F44DD">
        <w:rPr>
          <w:rFonts w:ascii="宋体" w:hAnsi="宋体" w:cs="宋体" w:hint="eastAsia"/>
          <w:kern w:val="0"/>
          <w:sz w:val="24"/>
          <w:szCs w:val="24"/>
        </w:rPr>
        <w:t>2</w:t>
      </w:r>
      <w:r w:rsidR="004A6EC8">
        <w:rPr>
          <w:rFonts w:ascii="宋体" w:hAnsi="宋体" w:cs="宋体"/>
          <w:kern w:val="0"/>
          <w:sz w:val="24"/>
          <w:szCs w:val="24"/>
        </w:rPr>
        <w:t>4</w:t>
      </w:r>
      <w:r w:rsidR="00E53C74" w:rsidRPr="00E53C74">
        <w:rPr>
          <w:rFonts w:ascii="宋体" w:hAnsi="宋体" w:cs="宋体"/>
          <w:kern w:val="0"/>
          <w:sz w:val="24"/>
          <w:szCs w:val="24"/>
        </w:rPr>
        <w:t>年</w:t>
      </w:r>
      <w:r w:rsidR="00FE70A1">
        <w:rPr>
          <w:rFonts w:ascii="宋体" w:hAnsi="宋体" w:cs="宋体" w:hint="eastAsia"/>
          <w:kern w:val="0"/>
          <w:sz w:val="24"/>
          <w:szCs w:val="24"/>
        </w:rPr>
        <w:t>5</w:t>
      </w:r>
      <w:r w:rsidR="00E53C74" w:rsidRPr="00E53C74">
        <w:rPr>
          <w:rFonts w:ascii="宋体" w:hAnsi="宋体" w:cs="宋体"/>
          <w:kern w:val="0"/>
          <w:sz w:val="24"/>
          <w:szCs w:val="24"/>
        </w:rPr>
        <w:t>月</w:t>
      </w:r>
      <w:r w:rsidR="00DA58BF">
        <w:rPr>
          <w:rFonts w:ascii="宋体" w:hAnsi="宋体" w:cs="宋体" w:hint="eastAsia"/>
          <w:kern w:val="0"/>
          <w:sz w:val="24"/>
          <w:szCs w:val="24"/>
        </w:rPr>
        <w:t>28</w:t>
      </w:r>
      <w:r w:rsidR="00E53C74" w:rsidRPr="00E53C74">
        <w:rPr>
          <w:rFonts w:ascii="宋体" w:hAnsi="宋体" w:cs="宋体"/>
          <w:kern w:val="0"/>
          <w:sz w:val="24"/>
          <w:szCs w:val="24"/>
        </w:rPr>
        <w:t>日</w:t>
      </w:r>
    </w:p>
    <w:p w14:paraId="09E30470" w14:textId="77777777" w:rsidR="00827D35" w:rsidRDefault="00827D35" w:rsidP="00E40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宋体" w:hAnsi="宋体" w:cs="宋体"/>
          <w:kern w:val="0"/>
          <w:sz w:val="24"/>
          <w:szCs w:val="24"/>
        </w:rPr>
      </w:pPr>
    </w:p>
    <w:p w14:paraId="2F2D8590" w14:textId="77777777" w:rsidR="00827D35" w:rsidRDefault="00827D35" w:rsidP="00E40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宋体" w:hAnsi="宋体" w:cs="宋体"/>
          <w:kern w:val="0"/>
          <w:sz w:val="24"/>
          <w:szCs w:val="24"/>
        </w:rPr>
      </w:pPr>
    </w:p>
    <w:p w14:paraId="055D193A" w14:textId="77777777" w:rsidR="00827D35" w:rsidRDefault="00827D35" w:rsidP="00827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宋体" w:hAnsi="宋体" w:cs="宋体"/>
          <w:kern w:val="0"/>
          <w:sz w:val="24"/>
          <w:szCs w:val="24"/>
        </w:rPr>
      </w:pPr>
      <w:r w:rsidRPr="00C20FB2">
        <w:rPr>
          <w:rFonts w:ascii="宋体" w:hAnsi="宋体" w:cs="宋体" w:hint="eastAsia"/>
          <w:b/>
          <w:bCs/>
          <w:kern w:val="0"/>
          <w:sz w:val="24"/>
          <w:szCs w:val="24"/>
        </w:rPr>
        <w:t>附件</w:t>
      </w:r>
      <w:r>
        <w:rPr>
          <w:rFonts w:ascii="宋体" w:hAnsi="宋体" w:cs="宋体" w:hint="eastAsia"/>
          <w:kern w:val="0"/>
          <w:sz w:val="24"/>
          <w:szCs w:val="24"/>
        </w:rPr>
        <w:t>：</w:t>
      </w:r>
    </w:p>
    <w:p w14:paraId="756E4FA3" w14:textId="62A93A89" w:rsidR="004416E8" w:rsidRPr="004416E8" w:rsidRDefault="004416E8" w:rsidP="004416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宋体" w:hAnsi="宋体" w:cs="宋体" w:hint="eastAsia"/>
          <w:b/>
          <w:bCs/>
          <w:kern w:val="0"/>
          <w:sz w:val="24"/>
          <w:szCs w:val="24"/>
        </w:rPr>
      </w:pPr>
      <w:r w:rsidRPr="004416E8">
        <w:rPr>
          <w:rFonts w:ascii="宋体" w:hAnsi="宋体" w:cs="宋体" w:hint="eastAsia"/>
          <w:b/>
          <w:bCs/>
          <w:kern w:val="0"/>
          <w:sz w:val="24"/>
          <w:szCs w:val="24"/>
        </w:rPr>
        <w:t>简历</w:t>
      </w:r>
    </w:p>
    <w:p w14:paraId="3E816DE1" w14:textId="5F9D7B58" w:rsidR="00827D35" w:rsidRDefault="00827D35" w:rsidP="00732C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陈均平，</w:t>
      </w:r>
      <w:r w:rsidRPr="00827D35">
        <w:rPr>
          <w:rFonts w:ascii="宋体" w:hAnsi="宋体" w:cs="宋体" w:hint="eastAsia"/>
          <w:kern w:val="0"/>
          <w:sz w:val="24"/>
          <w:szCs w:val="24"/>
        </w:rPr>
        <w:t>中国国籍，</w:t>
      </w:r>
      <w:r>
        <w:rPr>
          <w:rFonts w:ascii="宋体" w:hAnsi="宋体" w:cs="宋体" w:hint="eastAsia"/>
          <w:kern w:val="0"/>
          <w:sz w:val="24"/>
          <w:szCs w:val="24"/>
        </w:rPr>
        <w:t>女，59岁，</w:t>
      </w:r>
      <w:r w:rsidRPr="009D250C">
        <w:rPr>
          <w:rFonts w:ascii="宋体" w:hAnsi="宋体" w:cs="宋体" w:hint="eastAsia"/>
          <w:kern w:val="0"/>
          <w:sz w:val="24"/>
          <w:szCs w:val="24"/>
        </w:rPr>
        <w:t>中国财政科学研究院</w:t>
      </w:r>
      <w:r>
        <w:rPr>
          <w:rFonts w:ascii="宋体" w:hAnsi="宋体" w:cs="宋体" w:hint="eastAsia"/>
          <w:kern w:val="0"/>
          <w:sz w:val="24"/>
          <w:szCs w:val="24"/>
        </w:rPr>
        <w:t>会计学博士。陈女士曾任</w:t>
      </w:r>
      <w:r w:rsidRPr="009D250C">
        <w:rPr>
          <w:rFonts w:ascii="宋体" w:hAnsi="宋体" w:cs="宋体" w:hint="eastAsia"/>
          <w:kern w:val="0"/>
          <w:sz w:val="24"/>
          <w:szCs w:val="24"/>
        </w:rPr>
        <w:t>中央财政管理管理干部学院财政系财务管理教研室主任</w:t>
      </w:r>
      <w:r>
        <w:rPr>
          <w:rFonts w:ascii="宋体" w:hAnsi="宋体" w:cs="宋体" w:hint="eastAsia"/>
          <w:kern w:val="0"/>
          <w:sz w:val="24"/>
          <w:szCs w:val="24"/>
        </w:rPr>
        <w:t>，</w:t>
      </w:r>
      <w:r w:rsidRPr="009D250C">
        <w:rPr>
          <w:rFonts w:ascii="宋体" w:hAnsi="宋体" w:cs="宋体" w:hint="eastAsia"/>
          <w:kern w:val="0"/>
          <w:sz w:val="24"/>
          <w:szCs w:val="24"/>
        </w:rPr>
        <w:t>中央财经大学财政系副教授</w:t>
      </w:r>
      <w:r>
        <w:rPr>
          <w:rFonts w:ascii="宋体" w:hAnsi="宋体" w:cs="宋体" w:hint="eastAsia"/>
          <w:kern w:val="0"/>
          <w:sz w:val="24"/>
          <w:szCs w:val="24"/>
        </w:rPr>
        <w:t>、</w:t>
      </w:r>
      <w:r w:rsidRPr="009D250C">
        <w:rPr>
          <w:rFonts w:ascii="宋体" w:hAnsi="宋体" w:cs="宋体" w:hint="eastAsia"/>
          <w:kern w:val="0"/>
          <w:sz w:val="24"/>
          <w:szCs w:val="24"/>
        </w:rPr>
        <w:t>硕士生导师</w:t>
      </w:r>
      <w:r>
        <w:rPr>
          <w:rFonts w:ascii="宋体" w:hAnsi="宋体" w:cs="宋体" w:hint="eastAsia"/>
          <w:kern w:val="0"/>
          <w:sz w:val="24"/>
          <w:szCs w:val="24"/>
        </w:rPr>
        <w:t>，</w:t>
      </w:r>
      <w:r w:rsidRPr="009D250C">
        <w:rPr>
          <w:rFonts w:ascii="宋体" w:hAnsi="宋体" w:cs="宋体" w:hint="eastAsia"/>
          <w:kern w:val="0"/>
          <w:sz w:val="24"/>
          <w:szCs w:val="24"/>
        </w:rPr>
        <w:t>中央财经大学会计学院副教授</w:t>
      </w:r>
      <w:r>
        <w:rPr>
          <w:rFonts w:ascii="宋体" w:hAnsi="宋体" w:cs="宋体" w:hint="eastAsia"/>
          <w:kern w:val="0"/>
          <w:sz w:val="24"/>
          <w:szCs w:val="24"/>
        </w:rPr>
        <w:t>、</w:t>
      </w:r>
      <w:r w:rsidRPr="009D250C">
        <w:rPr>
          <w:rFonts w:ascii="宋体" w:hAnsi="宋体" w:cs="宋体" w:hint="eastAsia"/>
          <w:kern w:val="0"/>
          <w:sz w:val="24"/>
          <w:szCs w:val="24"/>
        </w:rPr>
        <w:t>硕士生导师</w:t>
      </w:r>
      <w:r>
        <w:rPr>
          <w:rFonts w:ascii="宋体" w:hAnsi="宋体" w:cs="宋体" w:hint="eastAsia"/>
          <w:kern w:val="0"/>
          <w:sz w:val="24"/>
          <w:szCs w:val="24"/>
        </w:rPr>
        <w:t>。现任</w:t>
      </w:r>
      <w:r w:rsidRPr="00827D35">
        <w:rPr>
          <w:rFonts w:ascii="宋体" w:hAnsi="宋体" w:cs="宋体" w:hint="eastAsia"/>
          <w:kern w:val="0"/>
          <w:sz w:val="24"/>
          <w:szCs w:val="24"/>
        </w:rPr>
        <w:t>中央财经大学会计学院教授</w:t>
      </w:r>
      <w:r>
        <w:rPr>
          <w:rFonts w:ascii="宋体" w:hAnsi="宋体" w:cs="宋体" w:hint="eastAsia"/>
          <w:kern w:val="0"/>
          <w:sz w:val="24"/>
          <w:szCs w:val="24"/>
        </w:rPr>
        <w:t>、</w:t>
      </w:r>
      <w:r w:rsidRPr="00827D35">
        <w:rPr>
          <w:rFonts w:ascii="宋体" w:hAnsi="宋体" w:cs="宋体" w:hint="eastAsia"/>
          <w:kern w:val="0"/>
          <w:sz w:val="24"/>
          <w:szCs w:val="24"/>
        </w:rPr>
        <w:t>硕士生导师</w:t>
      </w:r>
      <w:r>
        <w:rPr>
          <w:rFonts w:ascii="宋体" w:hAnsi="宋体" w:cs="宋体" w:hint="eastAsia"/>
          <w:kern w:val="0"/>
          <w:sz w:val="24"/>
          <w:szCs w:val="24"/>
        </w:rPr>
        <w:t>。</w:t>
      </w:r>
    </w:p>
    <w:p w14:paraId="51354964" w14:textId="104B9CB5" w:rsidR="00DA58BF" w:rsidRPr="00DA58BF" w:rsidRDefault="00DA58BF" w:rsidP="00DA58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80"/>
        <w:jc w:val="left"/>
        <w:rPr>
          <w:rFonts w:ascii="宋体" w:hAnsi="宋体" w:cs="宋体"/>
          <w:kern w:val="0"/>
          <w:sz w:val="24"/>
          <w:szCs w:val="24"/>
        </w:rPr>
      </w:pPr>
      <w:bookmarkStart w:id="0" w:name="_Hlk167453475"/>
      <w:r w:rsidRPr="00DA58BF">
        <w:rPr>
          <w:rFonts w:ascii="宋体" w:hAnsi="宋体" w:cs="宋体" w:hint="eastAsia"/>
          <w:kern w:val="0"/>
          <w:sz w:val="24"/>
          <w:szCs w:val="24"/>
        </w:rPr>
        <w:t>于</w:t>
      </w:r>
      <w:r w:rsidR="00643A80">
        <w:rPr>
          <w:rFonts w:ascii="宋体" w:hAnsi="宋体" w:cs="宋体" w:hint="eastAsia"/>
          <w:kern w:val="0"/>
          <w:sz w:val="24"/>
          <w:szCs w:val="24"/>
        </w:rPr>
        <w:t>公告</w:t>
      </w:r>
      <w:r w:rsidRPr="00DA58BF">
        <w:rPr>
          <w:rFonts w:ascii="宋体" w:hAnsi="宋体" w:cs="宋体" w:hint="eastAsia"/>
          <w:kern w:val="0"/>
          <w:sz w:val="24"/>
          <w:szCs w:val="24"/>
        </w:rPr>
        <w:t>日期，陈女士已确认</w:t>
      </w:r>
      <w:r w:rsidRPr="00DA58BF">
        <w:rPr>
          <w:rFonts w:ascii="宋体" w:hAnsi="宋体" w:cs="宋体"/>
          <w:kern w:val="0"/>
          <w:sz w:val="24"/>
          <w:szCs w:val="24"/>
        </w:rPr>
        <w:t>(</w:t>
      </w:r>
      <w:proofErr w:type="spellStart"/>
      <w:r w:rsidRPr="00DA58BF">
        <w:rPr>
          <w:rFonts w:ascii="宋体" w:hAnsi="宋体" w:cs="宋体"/>
          <w:kern w:val="0"/>
          <w:sz w:val="24"/>
          <w:szCs w:val="24"/>
        </w:rPr>
        <w:t>i</w:t>
      </w:r>
      <w:proofErr w:type="spellEnd"/>
      <w:r w:rsidRPr="00DA58BF">
        <w:rPr>
          <w:rFonts w:ascii="宋体" w:hAnsi="宋体" w:cs="宋体"/>
          <w:kern w:val="0"/>
          <w:sz w:val="24"/>
          <w:szCs w:val="24"/>
        </w:rPr>
        <w:t>)</w:t>
      </w:r>
      <w:proofErr w:type="gramStart"/>
      <w:r w:rsidRPr="00DA58BF">
        <w:rPr>
          <w:rFonts w:ascii="宋体" w:hAnsi="宋体" w:cs="宋体" w:hint="eastAsia"/>
          <w:kern w:val="0"/>
          <w:sz w:val="24"/>
          <w:szCs w:val="24"/>
        </w:rPr>
        <w:t>彼就上市规则第</w:t>
      </w:r>
      <w:r w:rsidRPr="00DA58BF">
        <w:rPr>
          <w:rFonts w:ascii="宋体" w:hAnsi="宋体" w:cs="宋体"/>
          <w:kern w:val="0"/>
          <w:sz w:val="24"/>
          <w:szCs w:val="24"/>
        </w:rPr>
        <w:t>3</w:t>
      </w:r>
      <w:proofErr w:type="gramEnd"/>
      <w:r w:rsidRPr="00DA58BF">
        <w:rPr>
          <w:rFonts w:ascii="宋体" w:hAnsi="宋体" w:cs="宋体"/>
          <w:kern w:val="0"/>
          <w:sz w:val="24"/>
          <w:szCs w:val="24"/>
        </w:rPr>
        <w:t>.13</w:t>
      </w:r>
      <w:r w:rsidRPr="00DA58BF">
        <w:rPr>
          <w:rFonts w:ascii="宋体" w:hAnsi="宋体" w:cs="宋体" w:hint="eastAsia"/>
          <w:kern w:val="0"/>
          <w:sz w:val="24"/>
          <w:szCs w:val="24"/>
        </w:rPr>
        <w:t>条所载的独立指引；</w:t>
      </w:r>
      <w:r w:rsidRPr="00DA58BF">
        <w:rPr>
          <w:rFonts w:ascii="宋体" w:hAnsi="宋体" w:cs="宋体"/>
          <w:kern w:val="0"/>
          <w:sz w:val="24"/>
          <w:szCs w:val="24"/>
        </w:rPr>
        <w:t>(ii)</w:t>
      </w:r>
      <w:r w:rsidRPr="00DA58BF">
        <w:rPr>
          <w:rFonts w:ascii="宋体" w:hAnsi="宋体" w:cs="宋体" w:hint="eastAsia"/>
          <w:kern w:val="0"/>
          <w:sz w:val="24"/>
          <w:szCs w:val="24"/>
        </w:rPr>
        <w:t>彼过往或现时并无于公司或其附属公司的业务中拥有任何财务或其他权益或与公司的任何核心</w:t>
      </w:r>
      <w:proofErr w:type="gramStart"/>
      <w:r w:rsidRPr="00DA58BF">
        <w:rPr>
          <w:rFonts w:ascii="宋体" w:hAnsi="宋体" w:cs="宋体" w:hint="eastAsia"/>
          <w:kern w:val="0"/>
          <w:sz w:val="24"/>
          <w:szCs w:val="24"/>
        </w:rPr>
        <w:t>关连</w:t>
      </w:r>
      <w:proofErr w:type="gramEnd"/>
      <w:r w:rsidRPr="00DA58BF">
        <w:rPr>
          <w:rFonts w:ascii="宋体" w:hAnsi="宋体" w:cs="宋体" w:hint="eastAsia"/>
          <w:kern w:val="0"/>
          <w:sz w:val="24"/>
          <w:szCs w:val="24"/>
        </w:rPr>
        <w:t>人士（定义</w:t>
      </w:r>
      <w:proofErr w:type="gramStart"/>
      <w:r w:rsidRPr="00DA58BF">
        <w:rPr>
          <w:rFonts w:ascii="宋体" w:hAnsi="宋体" w:cs="宋体" w:hint="eastAsia"/>
          <w:kern w:val="0"/>
          <w:sz w:val="24"/>
          <w:szCs w:val="24"/>
        </w:rPr>
        <w:t>见上市</w:t>
      </w:r>
      <w:proofErr w:type="gramEnd"/>
      <w:r w:rsidRPr="00DA58BF">
        <w:rPr>
          <w:rFonts w:ascii="宋体" w:hAnsi="宋体" w:cs="宋体" w:hint="eastAsia"/>
          <w:kern w:val="0"/>
          <w:sz w:val="24"/>
          <w:szCs w:val="24"/>
        </w:rPr>
        <w:t>规则）有任何</w:t>
      </w:r>
      <w:proofErr w:type="gramStart"/>
      <w:r w:rsidRPr="00DA58BF">
        <w:rPr>
          <w:rFonts w:ascii="宋体" w:hAnsi="宋体" w:cs="宋体" w:hint="eastAsia"/>
          <w:kern w:val="0"/>
          <w:sz w:val="24"/>
          <w:szCs w:val="24"/>
        </w:rPr>
        <w:t>关连</w:t>
      </w:r>
      <w:proofErr w:type="gramEnd"/>
      <w:r w:rsidRPr="00DA58BF">
        <w:rPr>
          <w:rFonts w:ascii="宋体" w:hAnsi="宋体" w:cs="宋体" w:hint="eastAsia"/>
          <w:kern w:val="0"/>
          <w:sz w:val="24"/>
          <w:szCs w:val="24"/>
        </w:rPr>
        <w:t>；及</w:t>
      </w:r>
      <w:r w:rsidRPr="00DA58BF">
        <w:rPr>
          <w:rFonts w:ascii="宋体" w:hAnsi="宋体" w:cs="宋体"/>
          <w:kern w:val="0"/>
          <w:sz w:val="24"/>
          <w:szCs w:val="24"/>
        </w:rPr>
        <w:t>(iii)</w:t>
      </w:r>
      <w:proofErr w:type="gramStart"/>
      <w:r w:rsidRPr="00DA58BF">
        <w:rPr>
          <w:rFonts w:ascii="宋体" w:hAnsi="宋体" w:cs="宋体" w:hint="eastAsia"/>
          <w:kern w:val="0"/>
          <w:sz w:val="24"/>
          <w:szCs w:val="24"/>
        </w:rPr>
        <w:t>彼于获</w:t>
      </w:r>
      <w:proofErr w:type="gramEnd"/>
      <w:r w:rsidRPr="00DA58BF">
        <w:rPr>
          <w:rFonts w:ascii="宋体" w:hAnsi="宋体" w:cs="宋体" w:hint="eastAsia"/>
          <w:kern w:val="0"/>
          <w:sz w:val="24"/>
          <w:szCs w:val="24"/>
        </w:rPr>
        <w:t>委任之时概无其他可能影响其独立性的因素。经考虑上述所有情况，董事会亦认为熊陈均平女士符合上市</w:t>
      </w:r>
      <w:proofErr w:type="gramStart"/>
      <w:r w:rsidRPr="00DA58BF">
        <w:rPr>
          <w:rFonts w:ascii="宋体" w:hAnsi="宋体" w:cs="宋体" w:hint="eastAsia"/>
          <w:kern w:val="0"/>
          <w:sz w:val="24"/>
          <w:szCs w:val="24"/>
        </w:rPr>
        <w:t>规则第</w:t>
      </w:r>
      <w:r w:rsidRPr="00DA58BF">
        <w:rPr>
          <w:rFonts w:ascii="宋体" w:hAnsi="宋体" w:cs="宋体"/>
          <w:kern w:val="0"/>
          <w:sz w:val="24"/>
          <w:szCs w:val="24"/>
        </w:rPr>
        <w:t>3</w:t>
      </w:r>
      <w:proofErr w:type="gramEnd"/>
      <w:r w:rsidRPr="00DA58BF">
        <w:rPr>
          <w:rFonts w:ascii="宋体" w:hAnsi="宋体" w:cs="宋体"/>
          <w:kern w:val="0"/>
          <w:sz w:val="24"/>
          <w:szCs w:val="24"/>
        </w:rPr>
        <w:t>.13</w:t>
      </w:r>
      <w:r w:rsidRPr="00DA58BF">
        <w:rPr>
          <w:rFonts w:ascii="宋体" w:hAnsi="宋体" w:cs="宋体" w:hint="eastAsia"/>
          <w:kern w:val="0"/>
          <w:sz w:val="24"/>
          <w:szCs w:val="24"/>
        </w:rPr>
        <w:t>条的独立指引，且根据指引条款乃为独立。</w:t>
      </w:r>
    </w:p>
    <w:p w14:paraId="54546EFF" w14:textId="193D8E70" w:rsidR="00DA58BF" w:rsidRDefault="00DA58BF" w:rsidP="00DA58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80"/>
        <w:jc w:val="left"/>
        <w:rPr>
          <w:rFonts w:ascii="宋体" w:hAnsi="宋体" w:cs="宋体"/>
          <w:kern w:val="0"/>
          <w:sz w:val="24"/>
          <w:szCs w:val="24"/>
        </w:rPr>
      </w:pPr>
      <w:r w:rsidRPr="00DA58BF">
        <w:rPr>
          <w:rFonts w:ascii="宋体" w:hAnsi="宋体" w:cs="宋体" w:hint="eastAsia"/>
          <w:kern w:val="0"/>
          <w:sz w:val="24"/>
          <w:szCs w:val="24"/>
        </w:rPr>
        <w:lastRenderedPageBreak/>
        <w:t>除上文所披露者外，陈女士已确认：</w:t>
      </w:r>
      <w:r w:rsidRPr="00DA58BF">
        <w:rPr>
          <w:rFonts w:ascii="宋体" w:hAnsi="宋体" w:cs="宋体"/>
          <w:kern w:val="0"/>
          <w:sz w:val="24"/>
          <w:szCs w:val="24"/>
        </w:rPr>
        <w:t>(</w:t>
      </w:r>
      <w:proofErr w:type="spellStart"/>
      <w:r w:rsidRPr="00DA58BF">
        <w:rPr>
          <w:rFonts w:ascii="宋体" w:hAnsi="宋体" w:cs="宋体"/>
          <w:kern w:val="0"/>
          <w:sz w:val="24"/>
          <w:szCs w:val="24"/>
        </w:rPr>
        <w:t>i</w:t>
      </w:r>
      <w:proofErr w:type="spellEnd"/>
      <w:r w:rsidRPr="00DA58BF">
        <w:rPr>
          <w:rFonts w:ascii="宋体" w:hAnsi="宋体" w:cs="宋体"/>
          <w:kern w:val="0"/>
          <w:sz w:val="24"/>
          <w:szCs w:val="24"/>
        </w:rPr>
        <w:t>)</w:t>
      </w:r>
      <w:proofErr w:type="gramStart"/>
      <w:r w:rsidRPr="00DA58BF">
        <w:rPr>
          <w:rFonts w:ascii="宋体" w:hAnsi="宋体" w:cs="宋体" w:hint="eastAsia"/>
          <w:kern w:val="0"/>
          <w:sz w:val="24"/>
          <w:szCs w:val="24"/>
        </w:rPr>
        <w:t>彼过去</w:t>
      </w:r>
      <w:proofErr w:type="gramEnd"/>
      <w:r w:rsidRPr="00DA58BF">
        <w:rPr>
          <w:rFonts w:ascii="宋体" w:hAnsi="宋体" w:cs="宋体" w:hint="eastAsia"/>
          <w:kern w:val="0"/>
          <w:sz w:val="24"/>
          <w:szCs w:val="24"/>
        </w:rPr>
        <w:t>三年并未于在香港或海外任何证券市场上市的公众公司中担任董事或监事职务，亦未于公司或本集团的其他成员公司担任任何职务；</w:t>
      </w:r>
      <w:r w:rsidRPr="00DA58BF">
        <w:rPr>
          <w:rFonts w:ascii="宋体" w:hAnsi="宋体" w:cs="宋体"/>
          <w:kern w:val="0"/>
          <w:sz w:val="24"/>
          <w:szCs w:val="24"/>
        </w:rPr>
        <w:t>(ii)</w:t>
      </w:r>
      <w:r w:rsidRPr="00DA58BF">
        <w:rPr>
          <w:rFonts w:ascii="宋体" w:hAnsi="宋体" w:cs="宋体" w:hint="eastAsia"/>
          <w:kern w:val="0"/>
          <w:sz w:val="24"/>
          <w:szCs w:val="24"/>
        </w:rPr>
        <w:t>彼与公司任何董事、监事、高级管理人员、主要股东或控股股东（定义</w:t>
      </w:r>
      <w:proofErr w:type="gramStart"/>
      <w:r w:rsidRPr="00DA58BF">
        <w:rPr>
          <w:rFonts w:ascii="宋体" w:hAnsi="宋体" w:cs="宋体" w:hint="eastAsia"/>
          <w:kern w:val="0"/>
          <w:sz w:val="24"/>
          <w:szCs w:val="24"/>
        </w:rPr>
        <w:t>见上市</w:t>
      </w:r>
      <w:proofErr w:type="gramEnd"/>
      <w:r w:rsidRPr="00DA58BF">
        <w:rPr>
          <w:rFonts w:ascii="宋体" w:hAnsi="宋体" w:cs="宋体" w:hint="eastAsia"/>
          <w:kern w:val="0"/>
          <w:sz w:val="24"/>
          <w:szCs w:val="24"/>
        </w:rPr>
        <w:t>规则）概无任何关系；</w:t>
      </w:r>
      <w:r w:rsidRPr="00DA58BF">
        <w:rPr>
          <w:rFonts w:ascii="宋体" w:hAnsi="宋体" w:cs="宋体"/>
          <w:kern w:val="0"/>
          <w:sz w:val="24"/>
          <w:szCs w:val="24"/>
        </w:rPr>
        <w:t>(iii)</w:t>
      </w:r>
      <w:proofErr w:type="gramStart"/>
      <w:r w:rsidRPr="00DA58BF">
        <w:rPr>
          <w:rFonts w:ascii="宋体" w:hAnsi="宋体" w:cs="宋体" w:hint="eastAsia"/>
          <w:kern w:val="0"/>
          <w:sz w:val="24"/>
          <w:szCs w:val="24"/>
        </w:rPr>
        <w:t>彼并未于</w:t>
      </w:r>
      <w:proofErr w:type="gramEnd"/>
      <w:r w:rsidRPr="00DA58BF">
        <w:rPr>
          <w:rFonts w:ascii="宋体" w:hAnsi="宋体" w:cs="宋体" w:hint="eastAsia"/>
          <w:kern w:val="0"/>
          <w:sz w:val="24"/>
          <w:szCs w:val="24"/>
        </w:rPr>
        <w:t>公司股份中拥有证券及期货</w:t>
      </w:r>
      <w:proofErr w:type="gramStart"/>
      <w:r w:rsidRPr="00DA58BF">
        <w:rPr>
          <w:rFonts w:ascii="宋体" w:hAnsi="宋体" w:cs="宋体" w:hint="eastAsia"/>
          <w:kern w:val="0"/>
          <w:sz w:val="24"/>
          <w:szCs w:val="24"/>
        </w:rPr>
        <w:t>条例第</w:t>
      </w:r>
      <w:proofErr w:type="gramEnd"/>
      <w:r w:rsidRPr="00DA58BF">
        <w:rPr>
          <w:rFonts w:ascii="宋体" w:hAnsi="宋体" w:cs="宋体"/>
          <w:kern w:val="0"/>
          <w:sz w:val="24"/>
          <w:szCs w:val="24"/>
        </w:rPr>
        <w:t>XV</w:t>
      </w:r>
      <w:r w:rsidRPr="00DA58BF">
        <w:rPr>
          <w:rFonts w:ascii="宋体" w:hAnsi="宋体" w:cs="宋体" w:hint="eastAsia"/>
          <w:kern w:val="0"/>
          <w:sz w:val="24"/>
          <w:szCs w:val="24"/>
        </w:rPr>
        <w:t>部所界定的任何权益；</w:t>
      </w:r>
      <w:r w:rsidRPr="00DA58BF">
        <w:rPr>
          <w:rFonts w:ascii="宋体" w:hAnsi="宋体" w:cs="宋体"/>
          <w:kern w:val="0"/>
          <w:sz w:val="24"/>
          <w:szCs w:val="24"/>
        </w:rPr>
        <w:t>(iv)</w:t>
      </w:r>
      <w:r w:rsidRPr="00DA58BF">
        <w:rPr>
          <w:rFonts w:ascii="宋体" w:hAnsi="宋体" w:cs="宋体" w:hint="eastAsia"/>
          <w:kern w:val="0"/>
          <w:sz w:val="24"/>
          <w:szCs w:val="24"/>
        </w:rPr>
        <w:t>根据证券及期货条例第</w:t>
      </w:r>
      <w:r w:rsidRPr="00DA58BF">
        <w:rPr>
          <w:rFonts w:ascii="宋体" w:hAnsi="宋体" w:cs="宋体"/>
          <w:kern w:val="0"/>
          <w:sz w:val="24"/>
          <w:szCs w:val="24"/>
        </w:rPr>
        <w:t>352</w:t>
      </w:r>
      <w:r w:rsidRPr="00DA58BF">
        <w:rPr>
          <w:rFonts w:ascii="宋体" w:hAnsi="宋体" w:cs="宋体" w:hint="eastAsia"/>
          <w:kern w:val="0"/>
          <w:sz w:val="24"/>
          <w:szCs w:val="24"/>
        </w:rPr>
        <w:t>条保存的名册，概无于公司股份、相关股份及债券持有任何权益或淡仓的情况；及</w:t>
      </w:r>
      <w:r w:rsidRPr="00DA58BF">
        <w:rPr>
          <w:rFonts w:ascii="宋体" w:hAnsi="宋体" w:cs="宋体"/>
          <w:kern w:val="0"/>
          <w:sz w:val="24"/>
          <w:szCs w:val="24"/>
        </w:rPr>
        <w:t>(v)</w:t>
      </w:r>
      <w:r w:rsidRPr="00DA58BF">
        <w:rPr>
          <w:rFonts w:ascii="宋体" w:hAnsi="宋体" w:cs="宋体" w:hint="eastAsia"/>
          <w:kern w:val="0"/>
          <w:sz w:val="24"/>
          <w:szCs w:val="24"/>
        </w:rPr>
        <w:t>概无任何其他须根据上市</w:t>
      </w:r>
      <w:proofErr w:type="gramStart"/>
      <w:r w:rsidRPr="00DA58BF">
        <w:rPr>
          <w:rFonts w:ascii="宋体" w:hAnsi="宋体" w:cs="宋体" w:hint="eastAsia"/>
          <w:kern w:val="0"/>
          <w:sz w:val="24"/>
          <w:szCs w:val="24"/>
        </w:rPr>
        <w:t>规则第</w:t>
      </w:r>
      <w:r w:rsidRPr="00DA58BF">
        <w:rPr>
          <w:rFonts w:ascii="宋体" w:hAnsi="宋体" w:cs="宋体"/>
          <w:kern w:val="0"/>
          <w:sz w:val="24"/>
          <w:szCs w:val="24"/>
        </w:rPr>
        <w:t>13</w:t>
      </w:r>
      <w:proofErr w:type="gramEnd"/>
      <w:r w:rsidRPr="00DA58BF">
        <w:rPr>
          <w:rFonts w:ascii="宋体" w:hAnsi="宋体" w:cs="宋体"/>
          <w:kern w:val="0"/>
          <w:sz w:val="24"/>
          <w:szCs w:val="24"/>
        </w:rPr>
        <w:t>.51(2)</w:t>
      </w:r>
      <w:r w:rsidRPr="00DA58BF">
        <w:rPr>
          <w:rFonts w:ascii="宋体" w:hAnsi="宋体" w:cs="宋体" w:hint="eastAsia"/>
          <w:kern w:val="0"/>
          <w:sz w:val="24"/>
          <w:szCs w:val="24"/>
        </w:rPr>
        <w:t>条的任何规定予以披露的资料，亦无有关委任陈女士而须提请股东垂注的任何其他事项。</w:t>
      </w:r>
      <w:bookmarkEnd w:id="0"/>
    </w:p>
    <w:sectPr w:rsidR="00DA58BF">
      <w:footerReference w:type="even" r:id="rId7"/>
      <w:pgSz w:w="11906" w:h="16838"/>
      <w:pgMar w:top="1418" w:right="1758" w:bottom="1440" w:left="1758" w:header="1247"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9E6AB1" w14:textId="77777777" w:rsidR="002A7287" w:rsidRDefault="002A7287">
      <w:r>
        <w:separator/>
      </w:r>
    </w:p>
  </w:endnote>
  <w:endnote w:type="continuationSeparator" w:id="0">
    <w:p w14:paraId="16EEEF71" w14:textId="77777777" w:rsidR="002A7287" w:rsidRDefault="002A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9F0CD1" w14:textId="77777777" w:rsidR="002867C8" w:rsidRDefault="002867C8">
    <w:pPr>
      <w:pStyle w:val="a9"/>
      <w:framePr w:wrap="around" w:vAnchor="text" w:hAnchor="margin" w:xAlign="center" w:y="1"/>
      <w:rPr>
        <w:rStyle w:val="a5"/>
      </w:rPr>
    </w:pPr>
    <w:r>
      <w:fldChar w:fldCharType="begin"/>
    </w:r>
    <w:r>
      <w:rPr>
        <w:rStyle w:val="a5"/>
      </w:rPr>
      <w:instrText xml:space="preserve">PAGE  </w:instrText>
    </w:r>
    <w:r>
      <w:fldChar w:fldCharType="end"/>
    </w:r>
  </w:p>
  <w:p w14:paraId="3FBB690B" w14:textId="77777777" w:rsidR="002867C8" w:rsidRDefault="002867C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D702A7" w14:textId="77777777" w:rsidR="002A7287" w:rsidRDefault="002A7287">
      <w:r>
        <w:separator/>
      </w:r>
    </w:p>
  </w:footnote>
  <w:footnote w:type="continuationSeparator" w:id="0">
    <w:p w14:paraId="001F1FF0" w14:textId="77777777" w:rsidR="002A7287" w:rsidRDefault="002A7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0155C9"/>
    <w:multiLevelType w:val="hybridMultilevel"/>
    <w:tmpl w:val="F1DACBAA"/>
    <w:lvl w:ilvl="0" w:tplc="68F4E11E">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2108653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774E"/>
    <w:rsid w:val="00003428"/>
    <w:rsid w:val="00007DC9"/>
    <w:rsid w:val="000356E9"/>
    <w:rsid w:val="00074182"/>
    <w:rsid w:val="00076F29"/>
    <w:rsid w:val="000773C1"/>
    <w:rsid w:val="00080B08"/>
    <w:rsid w:val="00083CB1"/>
    <w:rsid w:val="000847D2"/>
    <w:rsid w:val="00086CBA"/>
    <w:rsid w:val="000971BC"/>
    <w:rsid w:val="00097CEC"/>
    <w:rsid w:val="000B08A8"/>
    <w:rsid w:val="000C1351"/>
    <w:rsid w:val="000C6486"/>
    <w:rsid w:val="000C685C"/>
    <w:rsid w:val="000C781F"/>
    <w:rsid w:val="000D0F76"/>
    <w:rsid w:val="000E0E1E"/>
    <w:rsid w:val="000E60EA"/>
    <w:rsid w:val="000F7FF5"/>
    <w:rsid w:val="0011270C"/>
    <w:rsid w:val="00134733"/>
    <w:rsid w:val="00137E40"/>
    <w:rsid w:val="0014103E"/>
    <w:rsid w:val="00142CDA"/>
    <w:rsid w:val="00143017"/>
    <w:rsid w:val="00151E53"/>
    <w:rsid w:val="00152FD0"/>
    <w:rsid w:val="00154425"/>
    <w:rsid w:val="001579BF"/>
    <w:rsid w:val="001616CE"/>
    <w:rsid w:val="00171966"/>
    <w:rsid w:val="00173D22"/>
    <w:rsid w:val="00177B4A"/>
    <w:rsid w:val="001A2E10"/>
    <w:rsid w:val="001A6545"/>
    <w:rsid w:val="001B7C53"/>
    <w:rsid w:val="001C509E"/>
    <w:rsid w:val="001C5271"/>
    <w:rsid w:val="001E13AA"/>
    <w:rsid w:val="001E670B"/>
    <w:rsid w:val="00200A3C"/>
    <w:rsid w:val="00204242"/>
    <w:rsid w:val="00205466"/>
    <w:rsid w:val="0021201C"/>
    <w:rsid w:val="00216A87"/>
    <w:rsid w:val="00225EC4"/>
    <w:rsid w:val="00226BF0"/>
    <w:rsid w:val="00237543"/>
    <w:rsid w:val="00244FA9"/>
    <w:rsid w:val="0025724E"/>
    <w:rsid w:val="002604AA"/>
    <w:rsid w:val="00260869"/>
    <w:rsid w:val="0026645A"/>
    <w:rsid w:val="002865D6"/>
    <w:rsid w:val="002867C8"/>
    <w:rsid w:val="002A03EF"/>
    <w:rsid w:val="002A6168"/>
    <w:rsid w:val="002A7287"/>
    <w:rsid w:val="002B034D"/>
    <w:rsid w:val="002B480B"/>
    <w:rsid w:val="002F2655"/>
    <w:rsid w:val="002F3F14"/>
    <w:rsid w:val="002F44DD"/>
    <w:rsid w:val="002F4FDB"/>
    <w:rsid w:val="002F745B"/>
    <w:rsid w:val="0030496B"/>
    <w:rsid w:val="00304EDD"/>
    <w:rsid w:val="00335F2B"/>
    <w:rsid w:val="00336946"/>
    <w:rsid w:val="00367D10"/>
    <w:rsid w:val="00367EBE"/>
    <w:rsid w:val="00371E47"/>
    <w:rsid w:val="00376BE2"/>
    <w:rsid w:val="00376C5A"/>
    <w:rsid w:val="00380B7F"/>
    <w:rsid w:val="0038246A"/>
    <w:rsid w:val="003A4BE1"/>
    <w:rsid w:val="003C0007"/>
    <w:rsid w:val="003C189D"/>
    <w:rsid w:val="003C394F"/>
    <w:rsid w:val="003D5D5E"/>
    <w:rsid w:val="003D6110"/>
    <w:rsid w:val="003F4D3C"/>
    <w:rsid w:val="003F5040"/>
    <w:rsid w:val="003F726A"/>
    <w:rsid w:val="00403577"/>
    <w:rsid w:val="004115CF"/>
    <w:rsid w:val="00433EA6"/>
    <w:rsid w:val="004401BA"/>
    <w:rsid w:val="004416E8"/>
    <w:rsid w:val="004430CF"/>
    <w:rsid w:val="0044500C"/>
    <w:rsid w:val="00452741"/>
    <w:rsid w:val="00453E86"/>
    <w:rsid w:val="00456F80"/>
    <w:rsid w:val="00472C11"/>
    <w:rsid w:val="004749A3"/>
    <w:rsid w:val="00481549"/>
    <w:rsid w:val="004A01C9"/>
    <w:rsid w:val="004A3FD9"/>
    <w:rsid w:val="004A6EB3"/>
    <w:rsid w:val="004A6EC8"/>
    <w:rsid w:val="004C4220"/>
    <w:rsid w:val="004D45DB"/>
    <w:rsid w:val="004E050B"/>
    <w:rsid w:val="004E4C4D"/>
    <w:rsid w:val="004E6EB8"/>
    <w:rsid w:val="004E75E3"/>
    <w:rsid w:val="00500FE7"/>
    <w:rsid w:val="005229A1"/>
    <w:rsid w:val="00524CD8"/>
    <w:rsid w:val="00525C40"/>
    <w:rsid w:val="00535CBF"/>
    <w:rsid w:val="0053612A"/>
    <w:rsid w:val="00542D4B"/>
    <w:rsid w:val="005434EC"/>
    <w:rsid w:val="00544C85"/>
    <w:rsid w:val="00575B7B"/>
    <w:rsid w:val="00580375"/>
    <w:rsid w:val="00581C2B"/>
    <w:rsid w:val="00581D01"/>
    <w:rsid w:val="005851C3"/>
    <w:rsid w:val="005B4F99"/>
    <w:rsid w:val="005C2FF2"/>
    <w:rsid w:val="005C6374"/>
    <w:rsid w:val="005C78C7"/>
    <w:rsid w:val="005C7EB8"/>
    <w:rsid w:val="005D00C5"/>
    <w:rsid w:val="005D39E7"/>
    <w:rsid w:val="005E0A17"/>
    <w:rsid w:val="005E52EE"/>
    <w:rsid w:val="005F7652"/>
    <w:rsid w:val="00615185"/>
    <w:rsid w:val="00623CA3"/>
    <w:rsid w:val="00633CCD"/>
    <w:rsid w:val="00637EB3"/>
    <w:rsid w:val="006435BB"/>
    <w:rsid w:val="00643A80"/>
    <w:rsid w:val="006854E0"/>
    <w:rsid w:val="006904D9"/>
    <w:rsid w:val="00695CFD"/>
    <w:rsid w:val="006B3C68"/>
    <w:rsid w:val="006C7FD9"/>
    <w:rsid w:val="006D0F06"/>
    <w:rsid w:val="006E07E0"/>
    <w:rsid w:val="007128FF"/>
    <w:rsid w:val="00732C09"/>
    <w:rsid w:val="00735B62"/>
    <w:rsid w:val="00763F92"/>
    <w:rsid w:val="0076498B"/>
    <w:rsid w:val="007809CC"/>
    <w:rsid w:val="007A17A7"/>
    <w:rsid w:val="007A55B9"/>
    <w:rsid w:val="007B57C3"/>
    <w:rsid w:val="007B78A3"/>
    <w:rsid w:val="007D5AA7"/>
    <w:rsid w:val="007D7732"/>
    <w:rsid w:val="007E070C"/>
    <w:rsid w:val="007F38CE"/>
    <w:rsid w:val="007F6E1C"/>
    <w:rsid w:val="008035DA"/>
    <w:rsid w:val="0081629B"/>
    <w:rsid w:val="00827D35"/>
    <w:rsid w:val="00835B01"/>
    <w:rsid w:val="00851DF8"/>
    <w:rsid w:val="00852BA6"/>
    <w:rsid w:val="00853F34"/>
    <w:rsid w:val="00873615"/>
    <w:rsid w:val="00880349"/>
    <w:rsid w:val="008A4F5C"/>
    <w:rsid w:val="008A5406"/>
    <w:rsid w:val="008C7EB9"/>
    <w:rsid w:val="008D7961"/>
    <w:rsid w:val="008E4756"/>
    <w:rsid w:val="0090145C"/>
    <w:rsid w:val="00901F70"/>
    <w:rsid w:val="00911BC1"/>
    <w:rsid w:val="00911CD2"/>
    <w:rsid w:val="0092105A"/>
    <w:rsid w:val="00932EF4"/>
    <w:rsid w:val="00935EA5"/>
    <w:rsid w:val="00943681"/>
    <w:rsid w:val="00946B79"/>
    <w:rsid w:val="00953496"/>
    <w:rsid w:val="009617F2"/>
    <w:rsid w:val="009625F7"/>
    <w:rsid w:val="00964A9A"/>
    <w:rsid w:val="00964C86"/>
    <w:rsid w:val="00976ADE"/>
    <w:rsid w:val="0098137C"/>
    <w:rsid w:val="0098357C"/>
    <w:rsid w:val="00991556"/>
    <w:rsid w:val="00995A91"/>
    <w:rsid w:val="009B3DEC"/>
    <w:rsid w:val="009B6E7F"/>
    <w:rsid w:val="009C2603"/>
    <w:rsid w:val="009D250C"/>
    <w:rsid w:val="009E3B80"/>
    <w:rsid w:val="009E54CA"/>
    <w:rsid w:val="009F044F"/>
    <w:rsid w:val="009F7E88"/>
    <w:rsid w:val="00A11FB6"/>
    <w:rsid w:val="00A2103B"/>
    <w:rsid w:val="00A23755"/>
    <w:rsid w:val="00A341CA"/>
    <w:rsid w:val="00A35239"/>
    <w:rsid w:val="00A449F3"/>
    <w:rsid w:val="00A45BF7"/>
    <w:rsid w:val="00A478D3"/>
    <w:rsid w:val="00A575C4"/>
    <w:rsid w:val="00A749CE"/>
    <w:rsid w:val="00A74E18"/>
    <w:rsid w:val="00A76324"/>
    <w:rsid w:val="00A811C3"/>
    <w:rsid w:val="00A90ACE"/>
    <w:rsid w:val="00A94FD9"/>
    <w:rsid w:val="00AA401E"/>
    <w:rsid w:val="00AB4BD5"/>
    <w:rsid w:val="00AD0EC0"/>
    <w:rsid w:val="00AD4AD9"/>
    <w:rsid w:val="00AD53C4"/>
    <w:rsid w:val="00AE0C15"/>
    <w:rsid w:val="00AE5A20"/>
    <w:rsid w:val="00AF7E53"/>
    <w:rsid w:val="00B2144C"/>
    <w:rsid w:val="00B34DAA"/>
    <w:rsid w:val="00B4186D"/>
    <w:rsid w:val="00B43B2F"/>
    <w:rsid w:val="00B44A9D"/>
    <w:rsid w:val="00B504A6"/>
    <w:rsid w:val="00B62A89"/>
    <w:rsid w:val="00B64D9D"/>
    <w:rsid w:val="00B65F54"/>
    <w:rsid w:val="00B83A37"/>
    <w:rsid w:val="00B92061"/>
    <w:rsid w:val="00BA3F05"/>
    <w:rsid w:val="00BA627D"/>
    <w:rsid w:val="00BB048A"/>
    <w:rsid w:val="00BB42C7"/>
    <w:rsid w:val="00BC506B"/>
    <w:rsid w:val="00BE1B97"/>
    <w:rsid w:val="00BE399D"/>
    <w:rsid w:val="00BE6946"/>
    <w:rsid w:val="00BF32FE"/>
    <w:rsid w:val="00BF3AB4"/>
    <w:rsid w:val="00BF4C40"/>
    <w:rsid w:val="00C20FB2"/>
    <w:rsid w:val="00C22F96"/>
    <w:rsid w:val="00C246CA"/>
    <w:rsid w:val="00C325B0"/>
    <w:rsid w:val="00C339CA"/>
    <w:rsid w:val="00C34666"/>
    <w:rsid w:val="00C45CB8"/>
    <w:rsid w:val="00C517E2"/>
    <w:rsid w:val="00C8209F"/>
    <w:rsid w:val="00C86843"/>
    <w:rsid w:val="00C905E6"/>
    <w:rsid w:val="00C95DE3"/>
    <w:rsid w:val="00CA571A"/>
    <w:rsid w:val="00D00CC9"/>
    <w:rsid w:val="00D01B8D"/>
    <w:rsid w:val="00D03174"/>
    <w:rsid w:val="00D1321E"/>
    <w:rsid w:val="00D14AB6"/>
    <w:rsid w:val="00D1774E"/>
    <w:rsid w:val="00D21132"/>
    <w:rsid w:val="00D41794"/>
    <w:rsid w:val="00D46B26"/>
    <w:rsid w:val="00D55399"/>
    <w:rsid w:val="00D729CB"/>
    <w:rsid w:val="00D73C94"/>
    <w:rsid w:val="00D8229B"/>
    <w:rsid w:val="00D85820"/>
    <w:rsid w:val="00D9078D"/>
    <w:rsid w:val="00D91050"/>
    <w:rsid w:val="00D912DA"/>
    <w:rsid w:val="00D9579A"/>
    <w:rsid w:val="00DA58BF"/>
    <w:rsid w:val="00DC5C29"/>
    <w:rsid w:val="00DD1D29"/>
    <w:rsid w:val="00DD6E33"/>
    <w:rsid w:val="00DE15F0"/>
    <w:rsid w:val="00DF55D5"/>
    <w:rsid w:val="00E03196"/>
    <w:rsid w:val="00E05619"/>
    <w:rsid w:val="00E12D42"/>
    <w:rsid w:val="00E21A4F"/>
    <w:rsid w:val="00E26A3D"/>
    <w:rsid w:val="00E352A1"/>
    <w:rsid w:val="00E35352"/>
    <w:rsid w:val="00E359C1"/>
    <w:rsid w:val="00E37C61"/>
    <w:rsid w:val="00E40651"/>
    <w:rsid w:val="00E44849"/>
    <w:rsid w:val="00E45061"/>
    <w:rsid w:val="00E53C74"/>
    <w:rsid w:val="00E623E0"/>
    <w:rsid w:val="00E6509C"/>
    <w:rsid w:val="00E713F9"/>
    <w:rsid w:val="00E77922"/>
    <w:rsid w:val="00E77F78"/>
    <w:rsid w:val="00E84979"/>
    <w:rsid w:val="00E96116"/>
    <w:rsid w:val="00EB3683"/>
    <w:rsid w:val="00EB7A13"/>
    <w:rsid w:val="00EB7F8C"/>
    <w:rsid w:val="00EC17D0"/>
    <w:rsid w:val="00EC4F6B"/>
    <w:rsid w:val="00ED7211"/>
    <w:rsid w:val="00ED7A26"/>
    <w:rsid w:val="00EE22A6"/>
    <w:rsid w:val="00EF2ACC"/>
    <w:rsid w:val="00EF44FA"/>
    <w:rsid w:val="00F0745F"/>
    <w:rsid w:val="00F076F5"/>
    <w:rsid w:val="00F11906"/>
    <w:rsid w:val="00F16799"/>
    <w:rsid w:val="00F21897"/>
    <w:rsid w:val="00F25A66"/>
    <w:rsid w:val="00F451D5"/>
    <w:rsid w:val="00F471C3"/>
    <w:rsid w:val="00F52DDA"/>
    <w:rsid w:val="00F56C4F"/>
    <w:rsid w:val="00F609BD"/>
    <w:rsid w:val="00F71ED5"/>
    <w:rsid w:val="00F73032"/>
    <w:rsid w:val="00F735A7"/>
    <w:rsid w:val="00F81D3D"/>
    <w:rsid w:val="00F85E39"/>
    <w:rsid w:val="00F94C41"/>
    <w:rsid w:val="00FA55AF"/>
    <w:rsid w:val="00FA5918"/>
    <w:rsid w:val="00FA79D5"/>
    <w:rsid w:val="00FB6C72"/>
    <w:rsid w:val="00FD08FD"/>
    <w:rsid w:val="00FD47BF"/>
    <w:rsid w:val="00FD74EF"/>
    <w:rsid w:val="00FE01CC"/>
    <w:rsid w:val="00FE70A1"/>
    <w:rsid w:val="00FF7263"/>
    <w:rsid w:val="713C1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2"/>
    </o:shapelayout>
  </w:shapeDefaults>
  <w:decimalSymbol w:val="."/>
  <w:listSeparator w:val=","/>
  <w14:docId w14:val="021CDA04"/>
  <w15:chartTrackingRefBased/>
  <w15:docId w15:val="{7CEB485A-7403-45BA-81A5-A3B7D0F3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uiPriority w:val="99"/>
    <w:rPr>
      <w:kern w:val="2"/>
      <w:sz w:val="18"/>
      <w:szCs w:val="18"/>
    </w:rPr>
  </w:style>
  <w:style w:type="character" w:styleId="a5">
    <w:name w:val="page number"/>
  </w:style>
  <w:style w:type="character" w:customStyle="1" w:styleId="a6">
    <w:name w:val="批注框文本 字符"/>
    <w:link w:val="a7"/>
    <w:uiPriority w:val="99"/>
    <w:semiHidden/>
    <w:rPr>
      <w:sz w:val="18"/>
      <w:szCs w:val="18"/>
    </w:rPr>
  </w:style>
  <w:style w:type="character" w:customStyle="1" w:styleId="a8">
    <w:name w:val="页脚 字符"/>
    <w:link w:val="a9"/>
    <w:rPr>
      <w:rFonts w:ascii="Times New Roman" w:eastAsia="宋体" w:hAnsi="Times New Roman" w:cs="Times New Roman"/>
      <w:sz w:val="18"/>
      <w:szCs w:val="18"/>
    </w:rPr>
  </w:style>
  <w:style w:type="character" w:customStyle="1" w:styleId="aa">
    <w:name w:val="日期 字符"/>
    <w:link w:val="ab"/>
    <w:uiPriority w:val="99"/>
    <w:semiHidden/>
    <w:rPr>
      <w:kern w:val="2"/>
      <w:sz w:val="21"/>
      <w:szCs w:val="22"/>
    </w:rPr>
  </w:style>
  <w:style w:type="paragraph" w:styleId="ab">
    <w:name w:val="Date"/>
    <w:basedOn w:val="a"/>
    <w:next w:val="a"/>
    <w:link w:val="aa"/>
    <w:uiPriority w:val="99"/>
    <w:unhideWhenUsed/>
    <w:pPr>
      <w:ind w:leftChars="2500" w:left="100"/>
    </w:pPr>
  </w:style>
  <w:style w:type="paragraph" w:styleId="a7">
    <w:name w:val="Balloon Text"/>
    <w:basedOn w:val="a"/>
    <w:link w:val="a6"/>
    <w:uiPriority w:val="99"/>
    <w:unhideWhenUsed/>
    <w:rPr>
      <w:sz w:val="18"/>
      <w:szCs w:val="18"/>
    </w:rPr>
  </w:style>
  <w:style w:type="paragraph" w:styleId="a4">
    <w:name w:val="header"/>
    <w:basedOn w:val="a"/>
    <w:link w:val="a3"/>
    <w:uiPriority w:val="99"/>
    <w:unhideWhenUsed/>
    <w:pPr>
      <w:pBdr>
        <w:bottom w:val="single" w:sz="6" w:space="1" w:color="auto"/>
      </w:pBdr>
      <w:tabs>
        <w:tab w:val="center" w:pos="4153"/>
        <w:tab w:val="right" w:pos="8306"/>
      </w:tabs>
      <w:snapToGrid w:val="0"/>
      <w:jc w:val="center"/>
    </w:pPr>
    <w:rPr>
      <w:sz w:val="18"/>
      <w:szCs w:val="18"/>
    </w:rPr>
  </w:style>
  <w:style w:type="paragraph" w:styleId="a9">
    <w:name w:val="footer"/>
    <w:basedOn w:val="a"/>
    <w:link w:val="a8"/>
    <w:pPr>
      <w:tabs>
        <w:tab w:val="center" w:pos="4153"/>
        <w:tab w:val="right" w:pos="8306"/>
      </w:tabs>
      <w:snapToGrid w:val="0"/>
      <w:jc w:val="left"/>
    </w:pPr>
    <w:rPr>
      <w:rFonts w:ascii="Times New Roman" w:hAnsi="Times New Roman"/>
      <w:sz w:val="18"/>
      <w:szCs w:val="18"/>
    </w:rPr>
  </w:style>
  <w:style w:type="paragraph" w:customStyle="1" w:styleId="ac">
    <w:name w:val="列出段落"/>
    <w:basedOn w:val="a"/>
    <w:uiPriority w:val="34"/>
    <w:qFormat/>
    <w:pPr>
      <w:ind w:firstLineChars="200" w:firstLine="420"/>
    </w:pPr>
  </w:style>
  <w:style w:type="paragraph" w:customStyle="1" w:styleId="DefaultParagraphFontParaChar">
    <w:name w:val="Default Paragraph Font Para Char"/>
    <w:basedOn w:val="a"/>
    <w:pPr>
      <w:widowControl/>
      <w:spacing w:after="160" w:line="240" w:lineRule="exact"/>
      <w:jc w:val="left"/>
    </w:pPr>
    <w:rPr>
      <w:rFonts w:ascii="Tahoma" w:eastAsia="Times New Roman" w:hAnsi="Tahoma"/>
      <w:kern w:val="0"/>
      <w:sz w:val="20"/>
      <w:szCs w:val="20"/>
      <w:lang w:eastAsia="en-US"/>
    </w:rPr>
  </w:style>
  <w:style w:type="character" w:styleId="ad">
    <w:name w:val="Hyperlink"/>
    <w:uiPriority w:val="99"/>
    <w:unhideWhenUsed/>
    <w:rsid w:val="00EC17D0"/>
    <w:rPr>
      <w:color w:val="0000FF"/>
      <w:u w:val="single"/>
    </w:rPr>
  </w:style>
  <w:style w:type="paragraph" w:customStyle="1" w:styleId="Default">
    <w:name w:val="Default"/>
    <w:rsid w:val="00171966"/>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284</Words>
  <Characters>1624</Characters>
  <Application>Microsoft Office Word</Application>
  <DocSecurity>0</DocSecurity>
  <PresentationFormat/>
  <Lines>13</Lines>
  <Paragraphs>3</Paragraphs>
  <Slides>0</Slides>
  <Notes>0</Notes>
  <HiddenSlides>0</HiddenSlides>
  <MMClips>0</MMClips>
  <ScaleCrop>false</ScaleCrop>
  <Company>Microsoft</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股票代码：600860           股票简称：北人股份        编号：临2013-032</dc:title>
  <dc:subject/>
  <dc:creator>郑文</dc:creator>
  <cp:keywords/>
  <cp:lastModifiedBy>e24628</cp:lastModifiedBy>
  <cp:revision>20</cp:revision>
  <cp:lastPrinted>2013-10-22T09:57:00Z</cp:lastPrinted>
  <dcterms:created xsi:type="dcterms:W3CDTF">2024-03-08T05:36:00Z</dcterms:created>
  <dcterms:modified xsi:type="dcterms:W3CDTF">2024-05-28T05:31:00Z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