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85BF0" w14:textId="21EA1D77" w:rsidR="00AA781B" w:rsidRDefault="00000000">
      <w:pPr>
        <w:spacing w:line="460" w:lineRule="exact"/>
        <w:rPr>
          <w:rFonts w:ascii="宋体" w:hAnsi="宋体"/>
          <w:sz w:val="24"/>
          <w:szCs w:val="24"/>
        </w:rPr>
      </w:pPr>
      <w:r>
        <w:rPr>
          <w:rFonts w:ascii="宋体" w:hAnsi="宋体" w:hint="eastAsia"/>
          <w:sz w:val="24"/>
          <w:szCs w:val="24"/>
        </w:rPr>
        <w:t>股票代码：600860           股票简称：京城股份        编号：临2024-</w:t>
      </w:r>
      <w:r w:rsidRPr="008E4C2B">
        <w:rPr>
          <w:rFonts w:ascii="宋体" w:hAnsi="宋体" w:hint="eastAsia"/>
          <w:sz w:val="24"/>
          <w:szCs w:val="24"/>
        </w:rPr>
        <w:t>01</w:t>
      </w:r>
      <w:r w:rsidR="00EF1DC7">
        <w:rPr>
          <w:rFonts w:ascii="宋体" w:hAnsi="宋体" w:hint="eastAsia"/>
          <w:sz w:val="24"/>
          <w:szCs w:val="24"/>
        </w:rPr>
        <w:t>6</w:t>
      </w:r>
    </w:p>
    <w:p w14:paraId="0ACBDB16" w14:textId="77777777" w:rsidR="00AA781B" w:rsidRDefault="00AA781B">
      <w:pPr>
        <w:spacing w:line="460" w:lineRule="exact"/>
        <w:ind w:firstLine="57"/>
        <w:rPr>
          <w:rFonts w:ascii="宋体" w:hAnsi="宋体"/>
          <w:sz w:val="24"/>
          <w:szCs w:val="24"/>
        </w:rPr>
      </w:pPr>
    </w:p>
    <w:p w14:paraId="49A086C0" w14:textId="77777777" w:rsidR="00AA781B" w:rsidRDefault="00000000">
      <w:pPr>
        <w:adjustRightInd w:val="0"/>
        <w:snapToGrid w:val="0"/>
        <w:spacing w:line="460" w:lineRule="exact"/>
        <w:jc w:val="center"/>
        <w:rPr>
          <w:rFonts w:ascii="宋体" w:hAnsi="宋体"/>
          <w:b/>
          <w:color w:val="FF0000"/>
          <w:sz w:val="36"/>
          <w:szCs w:val="36"/>
        </w:rPr>
      </w:pPr>
      <w:r>
        <w:rPr>
          <w:rFonts w:ascii="Times New Roman" w:hAnsi="Times New Roman" w:hint="eastAsia"/>
          <w:b/>
          <w:color w:val="FF0000"/>
          <w:sz w:val="36"/>
          <w:szCs w:val="36"/>
        </w:rPr>
        <w:t>北</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城</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机</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电</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股</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份</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有</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限</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司</w:t>
      </w:r>
    </w:p>
    <w:p w14:paraId="2E5E5096" w14:textId="77777777" w:rsidR="00AA781B" w:rsidRDefault="00000000">
      <w:pPr>
        <w:adjustRightInd w:val="0"/>
        <w:snapToGrid w:val="0"/>
        <w:spacing w:line="460" w:lineRule="exact"/>
        <w:jc w:val="center"/>
        <w:rPr>
          <w:rFonts w:ascii="宋体" w:hAnsi="宋体"/>
          <w:b/>
          <w:caps/>
          <w:color w:val="FF0000"/>
          <w:sz w:val="32"/>
          <w:szCs w:val="32"/>
        </w:rPr>
      </w:pPr>
      <w:r>
        <w:rPr>
          <w:rFonts w:ascii="宋体" w:hAnsi="宋体"/>
          <w:b/>
          <w:caps/>
          <w:color w:val="FF0000"/>
          <w:sz w:val="32"/>
          <w:szCs w:val="32"/>
        </w:rPr>
        <w:t>Beijing Jingcheng Machinery Electric Company Limited</w:t>
      </w:r>
    </w:p>
    <w:p w14:paraId="7346665A" w14:textId="77777777" w:rsidR="00AA781B" w:rsidRDefault="00000000">
      <w:pPr>
        <w:adjustRightInd w:val="0"/>
        <w:snapToGrid w:val="0"/>
        <w:spacing w:line="460" w:lineRule="exact"/>
        <w:jc w:val="center"/>
        <w:rPr>
          <w:rFonts w:ascii="宋体" w:hAnsi="宋体"/>
          <w:b/>
          <w:i/>
          <w:color w:val="FF0000"/>
          <w:sz w:val="32"/>
          <w:szCs w:val="32"/>
        </w:rPr>
      </w:pPr>
      <w:r>
        <w:rPr>
          <w:rFonts w:ascii="宋体" w:hAnsi="宋体" w:hint="eastAsia"/>
          <w:b/>
          <w:i/>
          <w:color w:val="FF0000"/>
          <w:sz w:val="32"/>
          <w:szCs w:val="32"/>
        </w:rPr>
        <w:t>(在中华人民共和国注册成立之股份有限公司)</w:t>
      </w:r>
    </w:p>
    <w:p w14:paraId="6ED17F0E" w14:textId="77777777" w:rsidR="00AA781B" w:rsidRDefault="00000000">
      <w:pPr>
        <w:spacing w:beforeLines="50" w:before="156" w:afterLines="50" w:after="156" w:line="480" w:lineRule="exact"/>
        <w:ind w:firstLineChars="202" w:firstLine="649"/>
        <w:jc w:val="center"/>
        <w:rPr>
          <w:rFonts w:ascii="宋体" w:hAnsi="宋体"/>
          <w:sz w:val="24"/>
          <w:szCs w:val="24"/>
        </w:rPr>
      </w:pPr>
      <w:r>
        <w:rPr>
          <w:rFonts w:ascii="Times New Roman" w:hAnsi="Times New Roman" w:hint="eastAsia"/>
          <w:b/>
          <w:bCs/>
          <w:color w:val="FF0000"/>
          <w:sz w:val="32"/>
          <w:szCs w:val="32"/>
        </w:rPr>
        <w:t>关于变更会计师事务所的公告</w:t>
      </w:r>
    </w:p>
    <w:p w14:paraId="76043FBB" w14:textId="77777777" w:rsidR="00AA781B" w:rsidRDefault="00000000">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公司董事会及董事会全体成员保证本公告内容不存在任何虚假记载、误导性陈述或者重大遗漏，并对其内容的真实性、准确性和完整性承担法律责任。 </w:t>
      </w:r>
    </w:p>
    <w:p w14:paraId="1C0DEEAF" w14:textId="77777777" w:rsidR="00AA781B" w:rsidRDefault="00AA781B">
      <w:pPr>
        <w:pStyle w:val="ae"/>
        <w:wordWrap/>
        <w:spacing w:before="0" w:beforeAutospacing="0" w:after="0" w:afterAutospacing="0" w:line="500" w:lineRule="exact"/>
        <w:ind w:firstLineChars="200" w:firstLine="480"/>
        <w:contextualSpacing/>
        <w:rPr>
          <w:rFonts w:cs="Times New Roman"/>
          <w:kern w:val="2"/>
        </w:rPr>
      </w:pPr>
    </w:p>
    <w:p w14:paraId="5D8A6BE4" w14:textId="77777777" w:rsidR="00AA781B" w:rsidRDefault="00000000">
      <w:pPr>
        <w:spacing w:line="500" w:lineRule="exact"/>
        <w:ind w:firstLineChars="202" w:firstLine="487"/>
        <w:rPr>
          <w:rFonts w:ascii="宋体" w:hAnsi="宋体"/>
          <w:b/>
          <w:bCs/>
          <w:sz w:val="24"/>
          <w:szCs w:val="24"/>
        </w:rPr>
      </w:pPr>
      <w:r>
        <w:rPr>
          <w:rFonts w:ascii="宋体" w:hAnsi="宋体" w:hint="eastAsia"/>
          <w:b/>
          <w:bCs/>
          <w:sz w:val="24"/>
          <w:szCs w:val="24"/>
        </w:rPr>
        <w:t>重要内容提示：</w:t>
      </w:r>
    </w:p>
    <w:p w14:paraId="2259EC23" w14:textId="77777777" w:rsidR="00AA781B" w:rsidRDefault="00000000">
      <w:pPr>
        <w:pStyle w:val="af3"/>
        <w:numPr>
          <w:ilvl w:val="0"/>
          <w:numId w:val="1"/>
        </w:numPr>
        <w:spacing w:line="500" w:lineRule="exact"/>
        <w:ind w:left="908" w:firstLineChars="0"/>
        <w:rPr>
          <w:rFonts w:ascii="宋体" w:cs="宋体"/>
          <w:color w:val="000000"/>
          <w:kern w:val="0"/>
          <w:sz w:val="23"/>
          <w:szCs w:val="23"/>
        </w:rPr>
      </w:pPr>
      <w:r>
        <w:rPr>
          <w:rFonts w:ascii="宋体" w:cs="宋体" w:hint="eastAsia"/>
          <w:color w:val="000000"/>
          <w:kern w:val="0"/>
          <w:sz w:val="23"/>
          <w:szCs w:val="23"/>
        </w:rPr>
        <w:t>拟聘任的会计师事务所名称：大信会计师事务所（特殊普通合伙）（以下简称“大信”）</w:t>
      </w:r>
    </w:p>
    <w:p w14:paraId="6EC4BA2D" w14:textId="77777777" w:rsidR="00AA781B" w:rsidRDefault="00000000">
      <w:pPr>
        <w:pStyle w:val="Default"/>
        <w:numPr>
          <w:ilvl w:val="0"/>
          <w:numId w:val="1"/>
        </w:numPr>
        <w:spacing w:line="500" w:lineRule="exact"/>
        <w:ind w:left="908"/>
        <w:jc w:val="both"/>
        <w:rPr>
          <w:sz w:val="23"/>
          <w:szCs w:val="23"/>
        </w:rPr>
      </w:pPr>
      <w:r>
        <w:rPr>
          <w:rFonts w:hint="eastAsia"/>
          <w:sz w:val="23"/>
          <w:szCs w:val="23"/>
        </w:rPr>
        <w:t>原聘任的会计师事务所名称：</w:t>
      </w:r>
      <w:proofErr w:type="gramStart"/>
      <w:r>
        <w:rPr>
          <w:rFonts w:hint="eastAsia"/>
          <w:sz w:val="23"/>
          <w:szCs w:val="23"/>
        </w:rPr>
        <w:t>信永中和</w:t>
      </w:r>
      <w:proofErr w:type="gramEnd"/>
      <w:r>
        <w:rPr>
          <w:rFonts w:hint="eastAsia"/>
          <w:sz w:val="23"/>
          <w:szCs w:val="23"/>
        </w:rPr>
        <w:t>会计师事务所（特殊普通合伙）（以下简称</w:t>
      </w:r>
      <w:r>
        <w:rPr>
          <w:sz w:val="23"/>
          <w:szCs w:val="23"/>
        </w:rPr>
        <w:t>“</w:t>
      </w:r>
      <w:r>
        <w:rPr>
          <w:rFonts w:hint="eastAsia"/>
          <w:sz w:val="23"/>
          <w:szCs w:val="23"/>
        </w:rPr>
        <w:t>信永中和</w:t>
      </w:r>
      <w:r>
        <w:rPr>
          <w:sz w:val="23"/>
          <w:szCs w:val="23"/>
        </w:rPr>
        <w:t>”</w:t>
      </w:r>
      <w:r>
        <w:rPr>
          <w:rFonts w:hint="eastAsia"/>
          <w:sz w:val="23"/>
          <w:szCs w:val="23"/>
        </w:rPr>
        <w:t>）、大华会计师事务所（特殊普通合伙）（以下简称“大华”）</w:t>
      </w:r>
    </w:p>
    <w:p w14:paraId="0C274AC9" w14:textId="77777777" w:rsidR="00AA781B" w:rsidRDefault="00000000">
      <w:pPr>
        <w:pStyle w:val="Default"/>
        <w:numPr>
          <w:ilvl w:val="0"/>
          <w:numId w:val="1"/>
        </w:numPr>
        <w:spacing w:line="500" w:lineRule="exact"/>
        <w:rPr>
          <w:sz w:val="23"/>
          <w:szCs w:val="23"/>
        </w:rPr>
      </w:pPr>
      <w:r>
        <w:rPr>
          <w:rFonts w:hint="eastAsia"/>
          <w:sz w:val="23"/>
          <w:szCs w:val="23"/>
        </w:rPr>
        <w:t>变更原因及前任会计师的异议情况：在执行完 2023 年度审计工作后，</w:t>
      </w:r>
      <w:proofErr w:type="gramStart"/>
      <w:r>
        <w:rPr>
          <w:rFonts w:hint="eastAsia"/>
          <w:sz w:val="23"/>
          <w:szCs w:val="23"/>
        </w:rPr>
        <w:t>信永中和</w:t>
      </w:r>
      <w:proofErr w:type="gramEnd"/>
      <w:r>
        <w:rPr>
          <w:rFonts w:hint="eastAsia"/>
          <w:sz w:val="23"/>
          <w:szCs w:val="23"/>
        </w:rPr>
        <w:t>为公司服务年限已超过中华人民共和国财政部(以下简称“财政部”)、国务院国有资产监督管理委员会(以下简称“国务院国资委”)及中国证券监督管理委员会(以下简称“证监会”)《国有企业、上市公司选聘会计师事务所管理办法》规定的连续聘用会计师事务所的最长年限。为保持公司审计工作的独立性、客观性、公允性，经公司公开招标及审慎决策，公司拟聘任大信为公司2024年度财务报告和内部控制审计机构。本公司已就变更会计师事务所事宜</w:t>
      </w:r>
      <w:proofErr w:type="gramStart"/>
      <w:r>
        <w:rPr>
          <w:rFonts w:hint="eastAsia"/>
          <w:sz w:val="23"/>
          <w:szCs w:val="23"/>
        </w:rPr>
        <w:t>与信永中和</w:t>
      </w:r>
      <w:proofErr w:type="gramEnd"/>
      <w:r>
        <w:rPr>
          <w:rFonts w:hint="eastAsia"/>
          <w:sz w:val="23"/>
          <w:szCs w:val="23"/>
        </w:rPr>
        <w:t>、大华进行了充分沟通，</w:t>
      </w:r>
      <w:proofErr w:type="gramStart"/>
      <w:r>
        <w:rPr>
          <w:rFonts w:hint="eastAsia"/>
          <w:sz w:val="23"/>
          <w:szCs w:val="23"/>
        </w:rPr>
        <w:t>信永中和</w:t>
      </w:r>
      <w:proofErr w:type="gramEnd"/>
      <w:r>
        <w:rPr>
          <w:rFonts w:hint="eastAsia"/>
          <w:sz w:val="23"/>
          <w:szCs w:val="23"/>
        </w:rPr>
        <w:t>及大华对变更事宜无异议。</w:t>
      </w:r>
    </w:p>
    <w:p w14:paraId="5A6CAD00" w14:textId="77777777" w:rsidR="00AA781B" w:rsidRDefault="00AA781B">
      <w:pPr>
        <w:pStyle w:val="af3"/>
        <w:spacing w:line="500" w:lineRule="exact"/>
        <w:ind w:left="905" w:firstLineChars="0" w:firstLine="0"/>
        <w:rPr>
          <w:rFonts w:ascii="宋体" w:hAnsi="宋体"/>
          <w:sz w:val="24"/>
          <w:szCs w:val="24"/>
        </w:rPr>
      </w:pPr>
    </w:p>
    <w:p w14:paraId="1635CABE" w14:textId="14008891" w:rsidR="00AA781B" w:rsidRDefault="00000000">
      <w:pPr>
        <w:spacing w:line="500" w:lineRule="exact"/>
        <w:ind w:firstLineChars="202" w:firstLine="485"/>
        <w:rPr>
          <w:rFonts w:ascii="宋体" w:hAnsi="宋体"/>
          <w:sz w:val="24"/>
          <w:szCs w:val="24"/>
        </w:rPr>
      </w:pPr>
      <w:r>
        <w:rPr>
          <w:rFonts w:ascii="宋体" w:hAnsi="宋体" w:hint="eastAsia"/>
          <w:sz w:val="24"/>
          <w:szCs w:val="24"/>
        </w:rPr>
        <w:t>北京京城机电股份有限公司（以下简称</w:t>
      </w:r>
      <w:r>
        <w:rPr>
          <w:rFonts w:ascii="宋体" w:hAnsi="宋体"/>
          <w:sz w:val="24"/>
          <w:szCs w:val="24"/>
        </w:rPr>
        <w:t>“</w:t>
      </w:r>
      <w:r>
        <w:rPr>
          <w:rFonts w:ascii="宋体" w:hAnsi="宋体" w:hint="eastAsia"/>
          <w:sz w:val="24"/>
          <w:szCs w:val="24"/>
        </w:rPr>
        <w:t>公司</w:t>
      </w:r>
      <w:r>
        <w:rPr>
          <w:rFonts w:ascii="宋体" w:hAnsi="宋体"/>
          <w:sz w:val="24"/>
          <w:szCs w:val="24"/>
        </w:rPr>
        <w:t>”</w:t>
      </w:r>
      <w:r>
        <w:rPr>
          <w:rFonts w:ascii="宋体" w:hAnsi="宋体" w:hint="eastAsia"/>
          <w:sz w:val="24"/>
          <w:szCs w:val="24"/>
        </w:rPr>
        <w:t>）于</w:t>
      </w:r>
      <w:r>
        <w:rPr>
          <w:rFonts w:ascii="宋体" w:hAnsi="宋体"/>
          <w:sz w:val="24"/>
          <w:szCs w:val="24"/>
        </w:rPr>
        <w:t xml:space="preserve"> 202</w:t>
      </w:r>
      <w:r>
        <w:rPr>
          <w:rFonts w:ascii="宋体" w:hAnsi="宋体" w:hint="eastAsia"/>
          <w:sz w:val="24"/>
          <w:szCs w:val="24"/>
        </w:rPr>
        <w:t>4年5月</w:t>
      </w:r>
      <w:r w:rsidR="007647E6">
        <w:rPr>
          <w:rFonts w:ascii="宋体" w:hAnsi="宋体" w:hint="eastAsia"/>
          <w:sz w:val="24"/>
          <w:szCs w:val="24"/>
        </w:rPr>
        <w:t>28</w:t>
      </w:r>
      <w:r>
        <w:rPr>
          <w:rFonts w:ascii="宋体" w:hAnsi="宋体" w:hint="eastAsia"/>
          <w:sz w:val="24"/>
          <w:szCs w:val="24"/>
        </w:rPr>
        <w:t>日召开第十一届董事会第六次临时会议，审议通过了《关于审议选聘2024年度财务报表</w:t>
      </w:r>
      <w:r>
        <w:rPr>
          <w:rFonts w:ascii="宋体" w:hAnsi="宋体" w:hint="eastAsia"/>
          <w:sz w:val="24"/>
          <w:szCs w:val="24"/>
        </w:rPr>
        <w:lastRenderedPageBreak/>
        <w:t>审计及内部控制审计项目审计机构的议案》，</w:t>
      </w:r>
      <w:r w:rsidR="00F57A8A">
        <w:rPr>
          <w:rFonts w:ascii="宋体" w:hAnsi="宋体" w:hint="eastAsia"/>
          <w:sz w:val="24"/>
          <w:szCs w:val="24"/>
        </w:rPr>
        <w:t>关联董事熊建辉先生回避表决，</w:t>
      </w:r>
      <w:r>
        <w:rPr>
          <w:rFonts w:ascii="宋体" w:hAnsi="宋体" w:hint="eastAsia"/>
          <w:sz w:val="24"/>
          <w:szCs w:val="24"/>
        </w:rPr>
        <w:t>拟聘任大信为公司2024年度财务报告和</w:t>
      </w:r>
      <w:r w:rsidR="007647E6">
        <w:rPr>
          <w:rFonts w:ascii="宋体" w:hAnsi="宋体" w:hint="eastAsia"/>
          <w:sz w:val="24"/>
          <w:szCs w:val="24"/>
        </w:rPr>
        <w:t>财务报告</w:t>
      </w:r>
      <w:r>
        <w:rPr>
          <w:rFonts w:ascii="宋体" w:hAnsi="宋体" w:hint="eastAsia"/>
          <w:sz w:val="24"/>
          <w:szCs w:val="24"/>
        </w:rPr>
        <w:t>内部控制</w:t>
      </w:r>
      <w:r w:rsidR="007647E6">
        <w:rPr>
          <w:rFonts w:ascii="宋体" w:hAnsi="宋体" w:hint="eastAsia"/>
          <w:sz w:val="24"/>
          <w:szCs w:val="24"/>
        </w:rPr>
        <w:t>审计报告的</w:t>
      </w:r>
      <w:r>
        <w:rPr>
          <w:rFonts w:ascii="宋体" w:hAnsi="宋体" w:hint="eastAsia"/>
          <w:sz w:val="24"/>
          <w:szCs w:val="24"/>
        </w:rPr>
        <w:t>审计机构，聘期一年，审计费用为人民币136万元。该议案尚需提交公司2023年年度股东大会审议通过，现将有关事宜公告如下：</w:t>
      </w:r>
    </w:p>
    <w:p w14:paraId="28AFAA86" w14:textId="77777777" w:rsidR="00AA781B" w:rsidRDefault="00000000">
      <w:pPr>
        <w:spacing w:line="500" w:lineRule="exact"/>
        <w:ind w:firstLineChars="202" w:firstLine="487"/>
        <w:rPr>
          <w:rFonts w:ascii="宋体" w:hAnsi="宋体"/>
          <w:b/>
          <w:sz w:val="24"/>
          <w:szCs w:val="24"/>
        </w:rPr>
      </w:pPr>
      <w:r>
        <w:rPr>
          <w:rFonts w:ascii="宋体" w:hAnsi="宋体" w:hint="eastAsia"/>
          <w:b/>
          <w:sz w:val="24"/>
          <w:szCs w:val="24"/>
        </w:rPr>
        <w:t>一、拟聘任会计师事务所的基本情况</w:t>
      </w:r>
    </w:p>
    <w:p w14:paraId="762DA5CD" w14:textId="77777777" w:rsidR="00AA781B" w:rsidRDefault="00000000">
      <w:pPr>
        <w:spacing w:line="500" w:lineRule="exact"/>
        <w:ind w:firstLineChars="202" w:firstLine="485"/>
        <w:rPr>
          <w:rFonts w:ascii="宋体" w:hAnsi="宋体"/>
          <w:sz w:val="24"/>
          <w:szCs w:val="24"/>
        </w:rPr>
      </w:pPr>
      <w:r>
        <w:rPr>
          <w:rFonts w:ascii="宋体" w:hAnsi="宋体" w:hint="eastAsia"/>
          <w:sz w:val="24"/>
          <w:szCs w:val="24"/>
        </w:rPr>
        <w:t>（一）机构信息</w:t>
      </w:r>
    </w:p>
    <w:p w14:paraId="503EA27B" w14:textId="77777777" w:rsidR="00AA781B" w:rsidRDefault="00000000">
      <w:pPr>
        <w:spacing w:line="500" w:lineRule="exact"/>
        <w:ind w:firstLineChars="202" w:firstLine="485"/>
        <w:rPr>
          <w:rFonts w:ascii="宋体" w:hAnsi="宋体"/>
          <w:sz w:val="24"/>
          <w:szCs w:val="24"/>
        </w:rPr>
      </w:pPr>
      <w:r>
        <w:rPr>
          <w:rFonts w:ascii="宋体" w:hAnsi="宋体" w:hint="eastAsia"/>
          <w:sz w:val="24"/>
          <w:szCs w:val="24"/>
        </w:rPr>
        <w:t>1、基本信息</w:t>
      </w:r>
    </w:p>
    <w:p w14:paraId="0DEC3003" w14:textId="77777777" w:rsidR="00AA781B" w:rsidRDefault="00000000">
      <w:pPr>
        <w:spacing w:line="500" w:lineRule="exact"/>
        <w:ind w:firstLineChars="202" w:firstLine="485"/>
        <w:rPr>
          <w:rFonts w:ascii="宋体" w:hAnsi="宋体"/>
          <w:sz w:val="24"/>
          <w:szCs w:val="24"/>
        </w:rPr>
      </w:pPr>
      <w:r>
        <w:rPr>
          <w:rFonts w:ascii="宋体" w:hAnsi="宋体" w:hint="eastAsia"/>
          <w:sz w:val="24"/>
          <w:szCs w:val="24"/>
        </w:rPr>
        <w:t>机构名称：</w:t>
      </w:r>
      <w:r>
        <w:rPr>
          <w:rFonts w:ascii="宋体" w:cs="宋体" w:hint="eastAsia"/>
          <w:color w:val="000000"/>
          <w:kern w:val="0"/>
          <w:sz w:val="23"/>
          <w:szCs w:val="23"/>
        </w:rPr>
        <w:t>大信会计师事务所</w:t>
      </w:r>
      <w:r>
        <w:rPr>
          <w:rFonts w:ascii="宋体" w:hAnsi="宋体" w:hint="eastAsia"/>
          <w:sz w:val="24"/>
          <w:szCs w:val="24"/>
        </w:rPr>
        <w:t>（特殊普通合伙）</w:t>
      </w:r>
    </w:p>
    <w:p w14:paraId="38FAA913"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成立日期：</w:t>
      </w:r>
      <w:r w:rsidRPr="008E4C2B">
        <w:rPr>
          <w:rFonts w:ascii="宋体" w:hAnsi="宋体"/>
          <w:sz w:val="24"/>
          <w:szCs w:val="24"/>
        </w:rPr>
        <w:t xml:space="preserve"> </w:t>
      </w:r>
      <w:r w:rsidRPr="008E4C2B">
        <w:rPr>
          <w:rFonts w:ascii="宋体" w:hAnsi="宋体" w:hint="eastAsia"/>
          <w:sz w:val="24"/>
          <w:szCs w:val="24"/>
        </w:rPr>
        <w:t>2012年03月06日</w:t>
      </w:r>
    </w:p>
    <w:p w14:paraId="03350A68"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组织形式：</w:t>
      </w:r>
      <w:r w:rsidRPr="008E4C2B">
        <w:rPr>
          <w:rFonts w:ascii="宋体" w:hAnsi="宋体"/>
          <w:sz w:val="24"/>
          <w:szCs w:val="24"/>
        </w:rPr>
        <w:t xml:space="preserve"> </w:t>
      </w:r>
      <w:r w:rsidRPr="008E4C2B">
        <w:rPr>
          <w:rFonts w:ascii="宋体" w:hAnsi="宋体" w:hint="eastAsia"/>
          <w:sz w:val="24"/>
          <w:szCs w:val="24"/>
        </w:rPr>
        <w:t>特殊普通合伙制</w:t>
      </w:r>
    </w:p>
    <w:p w14:paraId="24DCFCB8"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注册地址：</w:t>
      </w:r>
      <w:r w:rsidRPr="008E4C2B">
        <w:rPr>
          <w:rFonts w:ascii="宋体" w:hAnsi="宋体"/>
          <w:sz w:val="24"/>
          <w:szCs w:val="24"/>
        </w:rPr>
        <w:t xml:space="preserve"> </w:t>
      </w:r>
      <w:r w:rsidRPr="008E4C2B">
        <w:rPr>
          <w:rFonts w:ascii="宋体" w:hAnsi="宋体" w:hint="eastAsia"/>
          <w:sz w:val="24"/>
          <w:szCs w:val="24"/>
        </w:rPr>
        <w:t>北京市海淀区知春路1号22层2206</w:t>
      </w:r>
    </w:p>
    <w:p w14:paraId="4CD7D684"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首席合伙人：</w:t>
      </w:r>
      <w:r w:rsidRPr="008E4C2B">
        <w:rPr>
          <w:rFonts w:ascii="宋体" w:hAnsi="宋体"/>
          <w:sz w:val="24"/>
          <w:szCs w:val="24"/>
        </w:rPr>
        <w:t xml:space="preserve"> </w:t>
      </w:r>
      <w:r w:rsidRPr="008E4C2B">
        <w:rPr>
          <w:rFonts w:ascii="宋体" w:hAnsi="宋体" w:hint="eastAsia"/>
          <w:sz w:val="24"/>
          <w:szCs w:val="24"/>
        </w:rPr>
        <w:t>谢泽敏</w:t>
      </w:r>
    </w:p>
    <w:p w14:paraId="0F4D753A" w14:textId="2CDFE260"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截止2023年12月31日，大信合伙人（股东）160人，注册会计师971人。签署过证券服务业务审计报告的注册会计师人数超过500人。</w:t>
      </w:r>
    </w:p>
    <w:p w14:paraId="2996DB6F" w14:textId="2B470FF1" w:rsidR="00AA781B" w:rsidRPr="008E4C2B" w:rsidRDefault="00000000">
      <w:pPr>
        <w:spacing w:line="500" w:lineRule="exact"/>
        <w:ind w:firstLineChars="202" w:firstLine="485"/>
        <w:rPr>
          <w:rFonts w:asciiTheme="majorEastAsia" w:eastAsiaTheme="majorEastAsia" w:hAnsiTheme="majorEastAsia"/>
          <w:sz w:val="24"/>
          <w:szCs w:val="24"/>
        </w:rPr>
      </w:pPr>
      <w:r w:rsidRPr="008E4C2B">
        <w:rPr>
          <w:rFonts w:ascii="宋体" w:hAnsi="宋体" w:hint="eastAsia"/>
          <w:sz w:val="24"/>
          <w:szCs w:val="24"/>
        </w:rPr>
        <w:t>大信2023年度经审计的收入总额为</w:t>
      </w:r>
      <w:r w:rsidRPr="008E4C2B">
        <w:rPr>
          <w:rFonts w:ascii="宋体" w:hAnsi="宋体"/>
          <w:sz w:val="24"/>
          <w:szCs w:val="24"/>
        </w:rPr>
        <w:t>15.</w:t>
      </w:r>
      <w:r w:rsidRPr="008E4C2B">
        <w:rPr>
          <w:rFonts w:ascii="宋体" w:hAnsi="宋体" w:hint="eastAsia"/>
          <w:sz w:val="24"/>
          <w:szCs w:val="24"/>
        </w:rPr>
        <w:t>89亿元，其中，审计业务收入为</w:t>
      </w:r>
      <w:r w:rsidRPr="008E4C2B">
        <w:rPr>
          <w:rFonts w:ascii="宋体" w:hAnsi="宋体"/>
          <w:sz w:val="24"/>
          <w:szCs w:val="24"/>
        </w:rPr>
        <w:t>13.</w:t>
      </w:r>
      <w:r w:rsidRPr="008E4C2B">
        <w:rPr>
          <w:rFonts w:ascii="宋体" w:hAnsi="宋体" w:hint="eastAsia"/>
          <w:sz w:val="24"/>
          <w:szCs w:val="24"/>
        </w:rPr>
        <w:t>80亿元，证券业务收入为4.50亿元。2023年度，上市公司年报审计项目196家，收费总额2.43亿元，涉及的主要行业包括制造业、信息传输软件和信息技术服务业、电力热力燃气及水生产和供应业、科学研究和技术服务业、水利环境和公共设施管理业。公司同行业上市公司审计客户家数为127家。</w:t>
      </w:r>
    </w:p>
    <w:p w14:paraId="1B6CEEFE"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sz w:val="24"/>
          <w:szCs w:val="24"/>
        </w:rPr>
        <w:t>2</w:t>
      </w:r>
      <w:r w:rsidRPr="008E4C2B">
        <w:rPr>
          <w:rFonts w:ascii="宋体" w:hAnsi="宋体" w:hint="eastAsia"/>
          <w:sz w:val="24"/>
          <w:szCs w:val="24"/>
        </w:rPr>
        <w:t>.投资者保护能力</w:t>
      </w:r>
    </w:p>
    <w:p w14:paraId="3D194C8F"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大信已购买职业保险符合相关规定并涵盖因提供审计服务而依法所应承担的民事赔偿责任，2023年度所投的职业保险，和计提的职业风险基金之和超过2亿元，职业风险基金计提和职业保险购买符合相关规定。</w:t>
      </w:r>
    </w:p>
    <w:p w14:paraId="0E9ACBF7" w14:textId="5F9330D9"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近三年在执业中有相关民事诉讼承担民事责任的情况。近三年在执业中相关民事诉讼</w:t>
      </w:r>
      <w:proofErr w:type="gramStart"/>
      <w:r w:rsidRPr="008E4C2B">
        <w:rPr>
          <w:rFonts w:ascii="宋体" w:hAnsi="宋体" w:hint="eastAsia"/>
          <w:sz w:val="24"/>
          <w:szCs w:val="24"/>
        </w:rPr>
        <w:t>为涉五洋债证券</w:t>
      </w:r>
      <w:proofErr w:type="gramEnd"/>
      <w:r w:rsidRPr="008E4C2B">
        <w:rPr>
          <w:rFonts w:ascii="宋体" w:hAnsi="宋体" w:hint="eastAsia"/>
          <w:sz w:val="24"/>
          <w:szCs w:val="24"/>
        </w:rPr>
        <w:t>虚假陈述责任纠纷，承担连带赔偿责任，生效判决均已履行。</w:t>
      </w:r>
    </w:p>
    <w:p w14:paraId="638F772E"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sz w:val="24"/>
          <w:szCs w:val="24"/>
        </w:rPr>
        <w:t>3</w:t>
      </w:r>
      <w:r w:rsidRPr="008E4C2B">
        <w:rPr>
          <w:rFonts w:ascii="宋体" w:hAnsi="宋体" w:hint="eastAsia"/>
          <w:sz w:val="24"/>
          <w:szCs w:val="24"/>
        </w:rPr>
        <w:t>.诚信记录</w:t>
      </w:r>
    </w:p>
    <w:p w14:paraId="11DBFF3F" w14:textId="254F4C51" w:rsidR="00AA781B" w:rsidRPr="008E4C2B" w:rsidRDefault="00000000">
      <w:pPr>
        <w:widowControl/>
        <w:spacing w:line="500" w:lineRule="exact"/>
        <w:ind w:firstLineChars="200" w:firstLine="480"/>
        <w:jc w:val="left"/>
        <w:rPr>
          <w:rFonts w:ascii="宋体" w:hAnsi="宋体"/>
          <w:sz w:val="24"/>
          <w:szCs w:val="24"/>
        </w:rPr>
      </w:pPr>
      <w:r w:rsidRPr="008E4C2B">
        <w:rPr>
          <w:rFonts w:ascii="宋体" w:hAnsi="宋体" w:hint="eastAsia"/>
          <w:sz w:val="24"/>
          <w:szCs w:val="24"/>
        </w:rPr>
        <w:lastRenderedPageBreak/>
        <w:t>大信截止2023年12月31日的近三年因执业行为受到刑事处罚0次、行政处罚3次、行政监管措施13次、自律监管措施和纪律处分6次。33名从业人员近三年因执业行为受到刑事处罚0次、行政处罚6次、行政监管措施27次、自律监管措施和纪律处分11次。</w:t>
      </w:r>
    </w:p>
    <w:p w14:paraId="3FDBDE11"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（二）项目信息</w:t>
      </w:r>
    </w:p>
    <w:p w14:paraId="70E30545"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1.基本信息</w:t>
      </w:r>
    </w:p>
    <w:p w14:paraId="504E12C3" w14:textId="018B10A1"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拟签字项目合伙人：韩雪艳女士，2009年获得中国注册会计师资质，2010年开始从事上市公司审计，2018年开始在大信执业，</w:t>
      </w:r>
      <w:r w:rsidRPr="008E4C2B">
        <w:rPr>
          <w:rFonts w:ascii="宋体" w:hAnsi="宋体"/>
          <w:sz w:val="24"/>
          <w:szCs w:val="24"/>
        </w:rPr>
        <w:t>202</w:t>
      </w:r>
      <w:r w:rsidRPr="008E4C2B">
        <w:rPr>
          <w:rFonts w:ascii="宋体" w:hAnsi="宋体" w:hint="eastAsia"/>
          <w:sz w:val="24"/>
          <w:szCs w:val="24"/>
        </w:rPr>
        <w:t>4年开始为本公司提供审计服务，近三年签署或复核的上市公司1家。</w:t>
      </w:r>
    </w:p>
    <w:p w14:paraId="5E32B5DA" w14:textId="4E2E470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拟签字注册会计师：赵曼女士，</w:t>
      </w:r>
      <w:r w:rsidRPr="008E4C2B">
        <w:rPr>
          <w:rFonts w:ascii="宋体" w:hAnsi="宋体"/>
          <w:sz w:val="24"/>
          <w:szCs w:val="24"/>
        </w:rPr>
        <w:t>2003</w:t>
      </w:r>
      <w:r w:rsidRPr="008E4C2B">
        <w:rPr>
          <w:rFonts w:ascii="宋体" w:hAnsi="宋体" w:hint="eastAsia"/>
          <w:sz w:val="24"/>
          <w:szCs w:val="24"/>
        </w:rPr>
        <w:t>年获得中国注册会计师资质，</w:t>
      </w:r>
      <w:r w:rsidRPr="008E4C2B">
        <w:rPr>
          <w:rFonts w:ascii="宋体" w:hAnsi="宋体"/>
          <w:sz w:val="24"/>
          <w:szCs w:val="24"/>
        </w:rPr>
        <w:t>2010</w:t>
      </w:r>
      <w:r w:rsidRPr="008E4C2B">
        <w:rPr>
          <w:rFonts w:ascii="宋体" w:hAnsi="宋体" w:hint="eastAsia"/>
          <w:sz w:val="24"/>
          <w:szCs w:val="24"/>
        </w:rPr>
        <w:t>年开始从事上市公司审计，</w:t>
      </w:r>
      <w:r w:rsidRPr="008E4C2B">
        <w:rPr>
          <w:rFonts w:ascii="宋体" w:hAnsi="宋体"/>
          <w:sz w:val="24"/>
          <w:szCs w:val="24"/>
        </w:rPr>
        <w:t>2020</w:t>
      </w:r>
      <w:r w:rsidRPr="008E4C2B">
        <w:rPr>
          <w:rFonts w:ascii="宋体" w:hAnsi="宋体" w:hint="eastAsia"/>
          <w:sz w:val="24"/>
          <w:szCs w:val="24"/>
        </w:rPr>
        <w:t>年开始在大信执业，</w:t>
      </w:r>
      <w:r w:rsidRPr="008E4C2B">
        <w:rPr>
          <w:rFonts w:ascii="宋体" w:hAnsi="宋体"/>
          <w:sz w:val="24"/>
          <w:szCs w:val="24"/>
        </w:rPr>
        <w:t>202</w:t>
      </w:r>
      <w:r w:rsidRPr="008E4C2B">
        <w:rPr>
          <w:rFonts w:ascii="宋体" w:hAnsi="宋体" w:hint="eastAsia"/>
          <w:sz w:val="24"/>
          <w:szCs w:val="24"/>
        </w:rPr>
        <w:t>4年开始为本公司提供审计服务，近三年签署或复核的上市公司1家。</w:t>
      </w:r>
    </w:p>
    <w:p w14:paraId="5A77656E" w14:textId="17CA0E32"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拟担任质量控制复核人：冯发明先生，</w:t>
      </w:r>
      <w:r w:rsidRPr="008E4C2B">
        <w:rPr>
          <w:rFonts w:ascii="宋体" w:hAnsi="宋体"/>
          <w:sz w:val="24"/>
          <w:szCs w:val="24"/>
        </w:rPr>
        <w:t>2002</w:t>
      </w:r>
      <w:r w:rsidRPr="008E4C2B">
        <w:rPr>
          <w:rFonts w:ascii="宋体" w:hAnsi="宋体" w:hint="eastAsia"/>
          <w:sz w:val="24"/>
          <w:szCs w:val="24"/>
        </w:rPr>
        <w:t>年获得中国注册会计师资质，</w:t>
      </w:r>
      <w:r w:rsidRPr="008E4C2B">
        <w:rPr>
          <w:rFonts w:ascii="宋体" w:hAnsi="宋体"/>
          <w:sz w:val="24"/>
          <w:szCs w:val="24"/>
        </w:rPr>
        <w:t>2015</w:t>
      </w:r>
      <w:r w:rsidRPr="008E4C2B">
        <w:rPr>
          <w:rFonts w:ascii="宋体" w:hAnsi="宋体" w:hint="eastAsia"/>
          <w:sz w:val="24"/>
          <w:szCs w:val="24"/>
        </w:rPr>
        <w:t>年开始从事上市公司审计，</w:t>
      </w:r>
      <w:r w:rsidRPr="008E4C2B">
        <w:rPr>
          <w:rFonts w:ascii="宋体" w:hAnsi="宋体"/>
          <w:sz w:val="24"/>
          <w:szCs w:val="24"/>
        </w:rPr>
        <w:t>2001</w:t>
      </w:r>
      <w:r w:rsidRPr="008E4C2B">
        <w:rPr>
          <w:rFonts w:ascii="宋体" w:hAnsi="宋体" w:hint="eastAsia"/>
          <w:sz w:val="24"/>
          <w:szCs w:val="24"/>
        </w:rPr>
        <w:t>年开始在大信执业，</w:t>
      </w:r>
      <w:r w:rsidRPr="008E4C2B">
        <w:rPr>
          <w:rFonts w:ascii="宋体" w:hAnsi="宋体"/>
          <w:sz w:val="24"/>
          <w:szCs w:val="24"/>
        </w:rPr>
        <w:t>202</w:t>
      </w:r>
      <w:r w:rsidRPr="008E4C2B">
        <w:rPr>
          <w:rFonts w:ascii="宋体" w:hAnsi="宋体" w:hint="eastAsia"/>
          <w:sz w:val="24"/>
          <w:szCs w:val="24"/>
        </w:rPr>
        <w:t>4年开始为本公司提供审计服务，近三年签署或复核了多家上市公司。</w:t>
      </w:r>
    </w:p>
    <w:p w14:paraId="317B02C1"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2.诚信记录</w:t>
      </w:r>
    </w:p>
    <w:p w14:paraId="57257F21"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项目合伙人、签字注册会计师、项目质量控制复核人近三年无执业行为受到刑事处罚，无受到证监会及其派出机构、行业主管部门的行政处罚、监督管理措施，无受到证券交易场所、行业协会等自律组织的自律监管措施、纪律处分等情况。</w:t>
      </w:r>
    </w:p>
    <w:p w14:paraId="548AE6BC"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3.独立性。</w:t>
      </w:r>
    </w:p>
    <w:p w14:paraId="6FC29AA7"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大信及项目合伙人、签字注册会计师、项目质量控制复核人等从业人员不存在违反《中国注册会计师职业道德守则》对独立性要求的情形。未持有和买卖公司股票，也不存在影响独立性的其他经济利益，定期轮换符合规定。</w:t>
      </w:r>
    </w:p>
    <w:p w14:paraId="17B3E923"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4.审计收费。</w:t>
      </w:r>
    </w:p>
    <w:p w14:paraId="6C03AFEA"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rPr>
        <w:t>2024年度审计费用合计人民币136万元，系按照会计师事务所提供审计服务所需的专业技能、工作性质、承担的工作量，以所需工作人、日数和每个工作人</w:t>
      </w:r>
      <w:r w:rsidRPr="008E4C2B">
        <w:rPr>
          <w:rFonts w:ascii="宋体" w:hAnsi="宋体" w:hint="eastAsia"/>
          <w:sz w:val="24"/>
        </w:rPr>
        <w:lastRenderedPageBreak/>
        <w:t>日收费标准确定。</w:t>
      </w:r>
    </w:p>
    <w:p w14:paraId="648099CB" w14:textId="77777777" w:rsidR="00AA781B" w:rsidRPr="008E4C2B" w:rsidRDefault="00000000">
      <w:pPr>
        <w:spacing w:line="500" w:lineRule="exact"/>
        <w:ind w:firstLineChars="302" w:firstLine="725"/>
        <w:rPr>
          <w:rFonts w:ascii="宋体" w:hAnsi="宋体"/>
          <w:sz w:val="24"/>
          <w:szCs w:val="24"/>
        </w:rPr>
      </w:pPr>
      <w:r w:rsidRPr="008E4C2B">
        <w:rPr>
          <w:rFonts w:ascii="宋体" w:hAnsi="宋体" w:hint="eastAsia"/>
          <w:sz w:val="24"/>
          <w:szCs w:val="24"/>
        </w:rPr>
        <w:t>二、拟变更会计师事务所的情况说明</w:t>
      </w:r>
    </w:p>
    <w:p w14:paraId="3498EF44" w14:textId="77777777" w:rsidR="00AA781B" w:rsidRPr="008E4C2B" w:rsidRDefault="00000000">
      <w:pPr>
        <w:spacing w:line="500" w:lineRule="exact"/>
        <w:ind w:firstLineChars="202" w:firstLine="485"/>
        <w:rPr>
          <w:rFonts w:ascii="宋体" w:hAnsi="宋体"/>
          <w:sz w:val="24"/>
        </w:rPr>
      </w:pPr>
      <w:r w:rsidRPr="008E4C2B">
        <w:rPr>
          <w:rFonts w:ascii="宋体" w:hAnsi="宋体" w:hint="eastAsia"/>
          <w:sz w:val="24"/>
        </w:rPr>
        <w:t>（一）前任会计师事务所情况及上年度审计意见</w:t>
      </w:r>
    </w:p>
    <w:p w14:paraId="6A1FDA78" w14:textId="7E44639A" w:rsidR="00AA781B" w:rsidRPr="008E4C2B" w:rsidRDefault="00000000">
      <w:pPr>
        <w:spacing w:line="500" w:lineRule="exact"/>
        <w:ind w:firstLineChars="202" w:firstLine="485"/>
        <w:rPr>
          <w:rFonts w:ascii="宋体" w:hAnsi="宋体"/>
          <w:sz w:val="24"/>
        </w:rPr>
      </w:pPr>
      <w:r w:rsidRPr="008E4C2B">
        <w:rPr>
          <w:rFonts w:ascii="宋体" w:hAnsi="宋体" w:hint="eastAsia"/>
          <w:sz w:val="24"/>
        </w:rPr>
        <w:t>公司原审计</w:t>
      </w:r>
      <w:proofErr w:type="gramStart"/>
      <w:r w:rsidRPr="008E4C2B">
        <w:rPr>
          <w:rFonts w:ascii="宋体" w:hAnsi="宋体" w:hint="eastAsia"/>
          <w:sz w:val="24"/>
        </w:rPr>
        <w:t>机构信永中和</w:t>
      </w:r>
      <w:proofErr w:type="gramEnd"/>
      <w:r w:rsidRPr="008E4C2B">
        <w:rPr>
          <w:rFonts w:ascii="宋体" w:hAnsi="宋体" w:hint="eastAsia"/>
          <w:sz w:val="24"/>
        </w:rPr>
        <w:t>为公司提供审计服务已超过10年、大华为公司提供审计服务已</w:t>
      </w:r>
      <w:r w:rsidR="00177AB6">
        <w:rPr>
          <w:rFonts w:ascii="宋体" w:hAnsi="宋体" w:hint="eastAsia"/>
          <w:sz w:val="24"/>
        </w:rPr>
        <w:t>7</w:t>
      </w:r>
      <w:r w:rsidRPr="008E4C2B">
        <w:rPr>
          <w:rFonts w:ascii="宋体" w:hAnsi="宋体" w:hint="eastAsia"/>
          <w:sz w:val="24"/>
        </w:rPr>
        <w:t>年。公司</w:t>
      </w:r>
      <w:r w:rsidRPr="008E4C2B">
        <w:rPr>
          <w:rFonts w:ascii="宋体" w:hAnsi="宋体"/>
          <w:sz w:val="24"/>
        </w:rPr>
        <w:t>2023</w:t>
      </w:r>
      <w:r w:rsidRPr="008E4C2B">
        <w:rPr>
          <w:rFonts w:ascii="宋体" w:hAnsi="宋体" w:hint="eastAsia"/>
          <w:sz w:val="24"/>
        </w:rPr>
        <w:t>年度财务报告的审计意见类型为标准无保留意见。公司不存在已委托前任会计师事务所开展部分审计工作后解聘前任会计师事务所的情况。</w:t>
      </w:r>
    </w:p>
    <w:p w14:paraId="630D1478" w14:textId="77777777" w:rsidR="00AA781B" w:rsidRPr="008E4C2B" w:rsidRDefault="00000000">
      <w:pPr>
        <w:spacing w:line="500" w:lineRule="exact"/>
        <w:ind w:firstLineChars="202" w:firstLine="485"/>
        <w:rPr>
          <w:rFonts w:ascii="宋体" w:hAnsi="宋体"/>
          <w:sz w:val="24"/>
        </w:rPr>
      </w:pPr>
      <w:r w:rsidRPr="008E4C2B">
        <w:rPr>
          <w:rFonts w:ascii="宋体" w:hAnsi="宋体" w:hint="eastAsia"/>
          <w:sz w:val="24"/>
        </w:rPr>
        <w:t>（二）拟变更会计师事务所原因</w:t>
      </w:r>
    </w:p>
    <w:p w14:paraId="07D7287F" w14:textId="77777777" w:rsidR="00AA781B" w:rsidRPr="008E4C2B" w:rsidRDefault="00000000">
      <w:pPr>
        <w:spacing w:line="500" w:lineRule="exact"/>
        <w:ind w:firstLineChars="202" w:firstLine="485"/>
        <w:rPr>
          <w:rFonts w:ascii="宋体" w:hAnsi="宋体"/>
          <w:sz w:val="24"/>
        </w:rPr>
      </w:pPr>
      <w:r w:rsidRPr="008E4C2B">
        <w:rPr>
          <w:rFonts w:ascii="宋体" w:hAnsi="宋体" w:hint="eastAsia"/>
          <w:sz w:val="24"/>
        </w:rPr>
        <w:t>根据财政部、国务院国资委及证监会《国有企业、上市公司选聘会计师事务所管理办法》，公司原聘任的会计师事务所为公司服务年限已超过规定的连续聘用会计师事务所最长年限。为保持公司审计工作的独立性、客观性、公允性，结合公司业务发展需求，经公开招标，公司拟聘任大信为</w:t>
      </w:r>
      <w:r w:rsidRPr="008E4C2B">
        <w:rPr>
          <w:rFonts w:ascii="宋体" w:hAnsi="宋体"/>
          <w:sz w:val="24"/>
        </w:rPr>
        <w:t>2024</w:t>
      </w:r>
      <w:r w:rsidRPr="008E4C2B">
        <w:rPr>
          <w:rFonts w:ascii="宋体" w:hAnsi="宋体" w:hint="eastAsia"/>
          <w:sz w:val="24"/>
        </w:rPr>
        <w:t>年度审计机构。</w:t>
      </w:r>
    </w:p>
    <w:p w14:paraId="64394F00" w14:textId="77777777" w:rsidR="00AA781B" w:rsidRPr="008E4C2B" w:rsidRDefault="00000000">
      <w:pPr>
        <w:spacing w:line="500" w:lineRule="exact"/>
        <w:ind w:firstLineChars="202" w:firstLine="485"/>
        <w:rPr>
          <w:rFonts w:ascii="宋体" w:hAnsi="宋体"/>
          <w:sz w:val="24"/>
        </w:rPr>
      </w:pPr>
      <w:r w:rsidRPr="008E4C2B">
        <w:rPr>
          <w:rFonts w:ascii="宋体" w:hAnsi="宋体" w:hint="eastAsia"/>
          <w:sz w:val="24"/>
        </w:rPr>
        <w:t>（三）上市公司与前后任会计师事务所的沟通情况</w:t>
      </w:r>
    </w:p>
    <w:p w14:paraId="05989C0E" w14:textId="77777777" w:rsidR="00AA781B" w:rsidRPr="008E4C2B" w:rsidRDefault="00000000">
      <w:pPr>
        <w:spacing w:line="500" w:lineRule="exact"/>
        <w:ind w:firstLineChars="202" w:firstLine="485"/>
        <w:rPr>
          <w:rFonts w:ascii="宋体" w:hAnsi="宋体"/>
          <w:sz w:val="24"/>
        </w:rPr>
      </w:pPr>
      <w:r w:rsidRPr="008E4C2B">
        <w:rPr>
          <w:rFonts w:ascii="宋体" w:hAnsi="宋体"/>
          <w:sz w:val="24"/>
        </w:rPr>
        <w:t>公司已就变更会计师事务所有关事宜与原聘任会计师事务所进行了充分沟通，原聘任会计师事务所对变更事宜无异议，</w:t>
      </w:r>
      <w:r w:rsidRPr="008E4C2B">
        <w:rPr>
          <w:rFonts w:ascii="宋体" w:hAnsi="宋体" w:hint="eastAsia"/>
          <w:sz w:val="24"/>
        </w:rPr>
        <w:t>并确认无任何有关变更会计师事务所的事宜须提请公司股东和投资者注意</w:t>
      </w:r>
      <w:r w:rsidRPr="008E4C2B">
        <w:rPr>
          <w:rFonts w:ascii="宋体" w:hAnsi="宋体"/>
          <w:sz w:val="24"/>
        </w:rPr>
        <w:t>。</w:t>
      </w:r>
    </w:p>
    <w:p w14:paraId="4AA76B86" w14:textId="77777777" w:rsidR="00AA781B" w:rsidRPr="008E4C2B" w:rsidRDefault="00000000">
      <w:pPr>
        <w:spacing w:line="500" w:lineRule="exact"/>
        <w:ind w:firstLineChars="202" w:firstLine="485"/>
        <w:rPr>
          <w:rFonts w:ascii="宋体" w:hAnsi="宋体"/>
          <w:sz w:val="24"/>
        </w:rPr>
      </w:pPr>
      <w:r w:rsidRPr="008E4C2B">
        <w:rPr>
          <w:rFonts w:ascii="宋体" w:hAnsi="宋体"/>
          <w:sz w:val="24"/>
        </w:rPr>
        <w:t>前后任会计师事务所将按照《中国注册会计师审计准则第1153号--前任注册会计师和后任注册会计师的沟通》和其他有关要求，积极做好沟通及配合工作。</w:t>
      </w:r>
    </w:p>
    <w:p w14:paraId="13D4D47D"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rPr>
        <w:t>三、</w:t>
      </w:r>
      <w:r w:rsidRPr="008E4C2B">
        <w:rPr>
          <w:rFonts w:ascii="宋体" w:hAnsi="宋体"/>
          <w:sz w:val="24"/>
          <w:szCs w:val="24"/>
        </w:rPr>
        <w:t>变更会计事务所履行的程序</w:t>
      </w:r>
    </w:p>
    <w:p w14:paraId="66E88CF5"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（一）审计委员会的履职情况</w:t>
      </w:r>
    </w:p>
    <w:p w14:paraId="02749323"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公司第十一届董事会审计委员会已对大信的专业胜任能力、投资者保护能力、独立性和诚信状况等进行了认真审核和评价，认为大</w:t>
      </w:r>
      <w:proofErr w:type="gramStart"/>
      <w:r w:rsidRPr="008E4C2B">
        <w:rPr>
          <w:rFonts w:ascii="宋体" w:hAnsi="宋体" w:hint="eastAsia"/>
          <w:sz w:val="24"/>
          <w:szCs w:val="24"/>
        </w:rPr>
        <w:t>信具备</w:t>
      </w:r>
      <w:proofErr w:type="gramEnd"/>
      <w:r w:rsidRPr="008E4C2B">
        <w:rPr>
          <w:rFonts w:ascii="宋体" w:hAnsi="宋体" w:hint="eastAsia"/>
          <w:sz w:val="24"/>
          <w:szCs w:val="24"/>
        </w:rPr>
        <w:t>从事审计工作的专业资质，具有执行证券服务业务的经验，能够满足公司审计工作的要求，审议通过了《关于审议选聘2024年度财务报表审计及内部控制审计项目审计机构的议案》，并同意将该议案提交公司董事会审议。</w:t>
      </w:r>
    </w:p>
    <w:p w14:paraId="4D3D4A0E"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（二）董事会的审议和表决情况</w:t>
      </w:r>
    </w:p>
    <w:p w14:paraId="434ED899" w14:textId="0E5FA416"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公司第十一届董事会第六次临时会议</w:t>
      </w:r>
      <w:r w:rsidR="00570DDB">
        <w:rPr>
          <w:rFonts w:ascii="宋体" w:hAnsi="宋体" w:hint="eastAsia"/>
          <w:sz w:val="24"/>
          <w:szCs w:val="24"/>
        </w:rPr>
        <w:t>审议</w:t>
      </w:r>
      <w:r w:rsidR="00570DDB" w:rsidRPr="008E4C2B">
        <w:rPr>
          <w:rFonts w:ascii="宋体" w:hAnsi="宋体" w:hint="eastAsia"/>
          <w:sz w:val="24"/>
          <w:szCs w:val="24"/>
        </w:rPr>
        <w:t>《关于审议选聘2024年度财务报</w:t>
      </w:r>
      <w:r w:rsidR="00570DDB" w:rsidRPr="008E4C2B">
        <w:rPr>
          <w:rFonts w:ascii="宋体" w:hAnsi="宋体" w:hint="eastAsia"/>
          <w:sz w:val="24"/>
          <w:szCs w:val="24"/>
        </w:rPr>
        <w:lastRenderedPageBreak/>
        <w:t>表审计及内部控制审计项目审计机构的议案，并提请股东周年大会授权董事会负责与其签署聘任协议以及决定其酬金的事项》</w:t>
      </w:r>
      <w:r w:rsidR="00570DDB">
        <w:rPr>
          <w:rFonts w:ascii="宋体" w:hAnsi="宋体" w:hint="eastAsia"/>
          <w:sz w:val="24"/>
          <w:szCs w:val="24"/>
        </w:rPr>
        <w:t>，关联董事熊建辉先生回避表决，该议案有效表决10票，董事会</w:t>
      </w:r>
      <w:r w:rsidRPr="008E4C2B">
        <w:rPr>
          <w:rFonts w:ascii="宋体" w:hAnsi="宋体" w:hint="eastAsia"/>
          <w:sz w:val="24"/>
          <w:szCs w:val="24"/>
        </w:rPr>
        <w:t>以1</w:t>
      </w:r>
      <w:r w:rsidR="00570DDB">
        <w:rPr>
          <w:rFonts w:ascii="宋体" w:hAnsi="宋体" w:hint="eastAsia"/>
          <w:sz w:val="24"/>
          <w:szCs w:val="24"/>
        </w:rPr>
        <w:t>0</w:t>
      </w:r>
      <w:r w:rsidRPr="008E4C2B">
        <w:rPr>
          <w:rFonts w:ascii="宋体" w:hAnsi="宋体" w:hint="eastAsia"/>
          <w:sz w:val="24"/>
          <w:szCs w:val="24"/>
        </w:rPr>
        <w:t>票同意，0票反对，0票弃权审议通过了</w:t>
      </w:r>
      <w:r w:rsidR="00570DDB">
        <w:rPr>
          <w:rFonts w:ascii="宋体" w:hAnsi="宋体" w:hint="eastAsia"/>
          <w:sz w:val="24"/>
          <w:szCs w:val="24"/>
        </w:rPr>
        <w:t>该议案</w:t>
      </w:r>
      <w:r w:rsidRPr="008E4C2B">
        <w:rPr>
          <w:rFonts w:ascii="宋体" w:hAnsi="宋体" w:hint="eastAsia"/>
          <w:sz w:val="24"/>
          <w:szCs w:val="24"/>
        </w:rPr>
        <w:t>，同意聘任大信为公司2024年度财务报告</w:t>
      </w:r>
      <w:r w:rsidR="007647E6" w:rsidRPr="008E4C2B">
        <w:rPr>
          <w:rFonts w:ascii="宋体" w:hAnsi="宋体" w:hint="eastAsia"/>
          <w:sz w:val="24"/>
          <w:szCs w:val="24"/>
        </w:rPr>
        <w:t>及财务报告内部控制审计报告的</w:t>
      </w:r>
      <w:r w:rsidRPr="008E4C2B">
        <w:rPr>
          <w:rFonts w:ascii="宋体" w:hAnsi="宋体" w:hint="eastAsia"/>
          <w:sz w:val="24"/>
          <w:szCs w:val="24"/>
        </w:rPr>
        <w:t>审计机构</w:t>
      </w:r>
      <w:r w:rsidR="00570DDB">
        <w:rPr>
          <w:rFonts w:ascii="宋体" w:hAnsi="宋体" w:hint="eastAsia"/>
          <w:sz w:val="24"/>
          <w:szCs w:val="24"/>
        </w:rPr>
        <w:t>，</w:t>
      </w:r>
      <w:r w:rsidR="00570DDB" w:rsidRPr="008E4C2B">
        <w:rPr>
          <w:rFonts w:ascii="宋体" w:hAnsi="宋体" w:hint="eastAsia"/>
          <w:sz w:val="24"/>
          <w:szCs w:val="24"/>
        </w:rPr>
        <w:t>并</w:t>
      </w:r>
      <w:r w:rsidR="00570DDB">
        <w:rPr>
          <w:rFonts w:ascii="宋体" w:hAnsi="宋体" w:hint="eastAsia"/>
          <w:sz w:val="24"/>
          <w:szCs w:val="24"/>
        </w:rPr>
        <w:t>同意</w:t>
      </w:r>
      <w:r w:rsidR="00570DDB" w:rsidRPr="008E4C2B">
        <w:rPr>
          <w:rFonts w:ascii="宋体" w:hAnsi="宋体" w:hint="eastAsia"/>
          <w:sz w:val="24"/>
          <w:szCs w:val="24"/>
        </w:rPr>
        <w:t>提</w:t>
      </w:r>
      <w:r w:rsidR="00570DDB">
        <w:rPr>
          <w:rFonts w:ascii="宋体" w:hAnsi="宋体" w:hint="eastAsia"/>
          <w:sz w:val="24"/>
          <w:szCs w:val="24"/>
        </w:rPr>
        <w:t>交2023年年度</w:t>
      </w:r>
      <w:r w:rsidR="00570DDB" w:rsidRPr="008E4C2B">
        <w:rPr>
          <w:rFonts w:ascii="宋体" w:hAnsi="宋体" w:hint="eastAsia"/>
          <w:sz w:val="24"/>
          <w:szCs w:val="24"/>
        </w:rPr>
        <w:t>股东大会</w:t>
      </w:r>
      <w:r w:rsidR="00570DDB">
        <w:rPr>
          <w:rFonts w:ascii="宋体" w:hAnsi="宋体" w:hint="eastAsia"/>
          <w:sz w:val="24"/>
          <w:szCs w:val="24"/>
        </w:rPr>
        <w:t>审议</w:t>
      </w:r>
      <w:r w:rsidRPr="008E4C2B">
        <w:rPr>
          <w:rFonts w:ascii="宋体" w:hAnsi="宋体" w:hint="eastAsia"/>
          <w:sz w:val="24"/>
          <w:szCs w:val="24"/>
        </w:rPr>
        <w:t>。</w:t>
      </w:r>
    </w:p>
    <w:p w14:paraId="42D84A70"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（四）生效日期</w:t>
      </w:r>
    </w:p>
    <w:p w14:paraId="7EAC70E4" w14:textId="6C2D5369" w:rsidR="00AA781B" w:rsidRPr="008E4C2B" w:rsidRDefault="00000000">
      <w:pPr>
        <w:spacing w:line="500" w:lineRule="exact"/>
        <w:ind w:firstLineChars="202" w:firstLine="485"/>
        <w:rPr>
          <w:rFonts w:ascii="宋体" w:hAnsi="宋体"/>
          <w:sz w:val="24"/>
          <w:szCs w:val="24"/>
        </w:rPr>
      </w:pPr>
      <w:r w:rsidRPr="008E4C2B">
        <w:rPr>
          <w:rFonts w:ascii="宋体" w:hAnsi="宋体" w:hint="eastAsia"/>
          <w:sz w:val="24"/>
          <w:szCs w:val="24"/>
        </w:rPr>
        <w:t>本次聘请2024年度审计机构事项尚需提请公司2023年年度股东大会审议，并自公司2023年年度股东大会审议通过之日起生效。</w:t>
      </w:r>
    </w:p>
    <w:p w14:paraId="3873E299" w14:textId="77777777" w:rsidR="00AA781B" w:rsidRPr="008E4C2B" w:rsidRDefault="00000000">
      <w:pPr>
        <w:spacing w:line="500" w:lineRule="exact"/>
        <w:ind w:firstLineChars="202" w:firstLine="485"/>
        <w:rPr>
          <w:rFonts w:ascii="宋体" w:hAnsi="宋体"/>
          <w:sz w:val="24"/>
          <w:szCs w:val="24"/>
        </w:rPr>
      </w:pPr>
      <w:r w:rsidRPr="008E4C2B">
        <w:rPr>
          <w:rFonts w:ascii="宋体" w:hAnsi="宋体"/>
          <w:sz w:val="24"/>
          <w:szCs w:val="24"/>
        </w:rPr>
        <w:t>特此公告。</w:t>
      </w:r>
    </w:p>
    <w:p w14:paraId="50C8E684" w14:textId="77777777" w:rsidR="00AA781B" w:rsidRPr="008E4C2B" w:rsidRDefault="00AA781B">
      <w:pPr>
        <w:spacing w:line="500" w:lineRule="exact"/>
        <w:ind w:firstLineChars="202" w:firstLine="485"/>
        <w:rPr>
          <w:rFonts w:ascii="宋体" w:hAnsi="宋体"/>
          <w:sz w:val="24"/>
          <w:szCs w:val="24"/>
        </w:rPr>
      </w:pPr>
    </w:p>
    <w:p w14:paraId="4640351D" w14:textId="77777777" w:rsidR="00AA781B" w:rsidRPr="008E4C2B" w:rsidRDefault="00AA781B">
      <w:pPr>
        <w:spacing w:line="500" w:lineRule="exact"/>
        <w:ind w:firstLineChars="202" w:firstLine="485"/>
        <w:rPr>
          <w:rFonts w:ascii="宋体" w:hAnsi="宋体"/>
          <w:sz w:val="24"/>
          <w:szCs w:val="24"/>
        </w:rPr>
      </w:pPr>
    </w:p>
    <w:p w14:paraId="2842673D" w14:textId="77777777" w:rsidR="00AA781B" w:rsidRPr="008E4C2B" w:rsidRDefault="00AA781B">
      <w:pPr>
        <w:spacing w:line="500" w:lineRule="exact"/>
        <w:ind w:firstLineChars="202" w:firstLine="485"/>
        <w:rPr>
          <w:rFonts w:ascii="宋体" w:hAnsi="宋体"/>
          <w:sz w:val="24"/>
          <w:szCs w:val="24"/>
        </w:rPr>
      </w:pPr>
    </w:p>
    <w:p w14:paraId="167F5080" w14:textId="77777777" w:rsidR="00AA781B" w:rsidRPr="008E4C2B" w:rsidRDefault="00000000">
      <w:pPr>
        <w:spacing w:line="500" w:lineRule="exact"/>
        <w:ind w:firstLineChars="1902" w:firstLine="4565"/>
        <w:rPr>
          <w:rFonts w:ascii="宋体" w:hAnsi="宋体"/>
          <w:sz w:val="24"/>
          <w:szCs w:val="24"/>
        </w:rPr>
      </w:pPr>
      <w:r w:rsidRPr="008E4C2B">
        <w:rPr>
          <w:rFonts w:ascii="宋体" w:hAnsi="宋体" w:hint="eastAsia"/>
          <w:sz w:val="24"/>
          <w:szCs w:val="24"/>
        </w:rPr>
        <w:t>北京京城机电股份有限公司董事会</w:t>
      </w:r>
    </w:p>
    <w:p w14:paraId="2D4000F6" w14:textId="27172F9B" w:rsidR="00AA781B" w:rsidRDefault="00000000">
      <w:pPr>
        <w:spacing w:line="500" w:lineRule="exact"/>
        <w:ind w:firstLineChars="2302" w:firstLine="5525"/>
        <w:rPr>
          <w:rFonts w:ascii="宋体" w:hAnsi="宋体"/>
          <w:sz w:val="24"/>
          <w:szCs w:val="24"/>
        </w:rPr>
      </w:pPr>
      <w:r w:rsidRPr="008E4C2B">
        <w:rPr>
          <w:rFonts w:ascii="宋体" w:hAnsi="宋体" w:hint="eastAsia"/>
          <w:sz w:val="24"/>
          <w:szCs w:val="24"/>
        </w:rPr>
        <w:t>202</w:t>
      </w:r>
      <w:r w:rsidR="008E4C2B">
        <w:rPr>
          <w:rFonts w:ascii="宋体" w:hAnsi="宋体" w:hint="eastAsia"/>
          <w:sz w:val="24"/>
          <w:szCs w:val="24"/>
        </w:rPr>
        <w:t>4</w:t>
      </w:r>
      <w:r w:rsidRPr="008E4C2B">
        <w:rPr>
          <w:rFonts w:ascii="宋体" w:hAnsi="宋体" w:hint="eastAsia"/>
          <w:sz w:val="24"/>
          <w:szCs w:val="24"/>
        </w:rPr>
        <w:t>年5月</w:t>
      </w:r>
      <w:r w:rsidR="007647E6" w:rsidRPr="008E4C2B">
        <w:rPr>
          <w:rFonts w:ascii="宋体" w:hAnsi="宋体" w:hint="eastAsia"/>
          <w:sz w:val="24"/>
          <w:szCs w:val="24"/>
        </w:rPr>
        <w:t>28</w:t>
      </w:r>
      <w:r w:rsidRPr="008E4C2B">
        <w:rPr>
          <w:rFonts w:ascii="宋体" w:hAnsi="宋体" w:hint="eastAsia"/>
          <w:sz w:val="24"/>
          <w:szCs w:val="24"/>
        </w:rPr>
        <w:t>日</w:t>
      </w:r>
    </w:p>
    <w:p w14:paraId="0B71BBA1" w14:textId="77777777" w:rsidR="00AA781B" w:rsidRDefault="00AA781B">
      <w:pPr>
        <w:spacing w:line="500" w:lineRule="exact"/>
        <w:ind w:firstLineChars="202" w:firstLine="485"/>
        <w:rPr>
          <w:rFonts w:ascii="宋体" w:hAnsi="宋体"/>
          <w:sz w:val="24"/>
          <w:szCs w:val="24"/>
        </w:rPr>
      </w:pPr>
    </w:p>
    <w:sectPr w:rsidR="00AA781B">
      <w:footerReference w:type="even" r:id="rId7"/>
      <w:footerReference w:type="default" r:id="rId8"/>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8A4B2" w14:textId="77777777" w:rsidR="001325BC" w:rsidRDefault="001325BC">
      <w:r>
        <w:separator/>
      </w:r>
    </w:p>
  </w:endnote>
  <w:endnote w:type="continuationSeparator" w:id="0">
    <w:p w14:paraId="01C6328B" w14:textId="77777777" w:rsidR="001325BC" w:rsidRDefault="0013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6BAEE" w14:textId="77777777" w:rsidR="00AA781B" w:rsidRDefault="00000000">
    <w:pPr>
      <w:pStyle w:val="aa"/>
      <w:framePr w:wrap="around" w:vAnchor="text" w:hAnchor="margin" w:xAlign="center" w:y="1"/>
      <w:rPr>
        <w:rStyle w:val="af0"/>
      </w:rPr>
    </w:pPr>
    <w:r>
      <w:fldChar w:fldCharType="begin"/>
    </w:r>
    <w:r>
      <w:rPr>
        <w:rStyle w:val="af0"/>
      </w:rPr>
      <w:instrText xml:space="preserve">PAGE  </w:instrText>
    </w:r>
    <w:r>
      <w:fldChar w:fldCharType="end"/>
    </w:r>
  </w:p>
  <w:p w14:paraId="1F7E3147" w14:textId="77777777" w:rsidR="00AA781B" w:rsidRDefault="00AA78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2D0F8" w14:textId="77777777" w:rsidR="00AA781B" w:rsidRDefault="00000000">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15D79C1A" w14:textId="77777777" w:rsidR="00AA781B" w:rsidRDefault="00AA78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D8C10" w14:textId="77777777" w:rsidR="001325BC" w:rsidRDefault="001325BC">
      <w:r>
        <w:separator/>
      </w:r>
    </w:p>
  </w:footnote>
  <w:footnote w:type="continuationSeparator" w:id="0">
    <w:p w14:paraId="66D12197" w14:textId="77777777" w:rsidR="001325BC" w:rsidRDefault="0013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A41E9"/>
    <w:multiLevelType w:val="multilevel"/>
    <w:tmpl w:val="1BCA41E9"/>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num w:numId="1" w16cid:durableId="196241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hMjdiZGZmMWVhYjQwMGQ3YTY5NDYxM2I1MDYxM2MifQ=="/>
    <w:docVar w:name="KSO_WPS_MARK_KEY" w:val="5f139658-dba8-4862-bd8f-f64bdffc4231"/>
  </w:docVars>
  <w:rsids>
    <w:rsidRoot w:val="00D1774E"/>
    <w:rsid w:val="AE3F04A4"/>
    <w:rsid w:val="00000919"/>
    <w:rsid w:val="0000571C"/>
    <w:rsid w:val="00007D4D"/>
    <w:rsid w:val="00007DC9"/>
    <w:rsid w:val="00012B2B"/>
    <w:rsid w:val="00014B82"/>
    <w:rsid w:val="00016D4A"/>
    <w:rsid w:val="00020834"/>
    <w:rsid w:val="000302AF"/>
    <w:rsid w:val="0003039E"/>
    <w:rsid w:val="000330E1"/>
    <w:rsid w:val="000341C5"/>
    <w:rsid w:val="000379A3"/>
    <w:rsid w:val="00046764"/>
    <w:rsid w:val="000518DF"/>
    <w:rsid w:val="00053184"/>
    <w:rsid w:val="00053C15"/>
    <w:rsid w:val="000551AA"/>
    <w:rsid w:val="00055495"/>
    <w:rsid w:val="000578FE"/>
    <w:rsid w:val="00060ADB"/>
    <w:rsid w:val="000610E5"/>
    <w:rsid w:val="00070A29"/>
    <w:rsid w:val="000719DD"/>
    <w:rsid w:val="00073B84"/>
    <w:rsid w:val="00074182"/>
    <w:rsid w:val="00076F29"/>
    <w:rsid w:val="00077373"/>
    <w:rsid w:val="000820F1"/>
    <w:rsid w:val="00082253"/>
    <w:rsid w:val="00083CB1"/>
    <w:rsid w:val="00086313"/>
    <w:rsid w:val="00086CB2"/>
    <w:rsid w:val="000971BC"/>
    <w:rsid w:val="000A1DE2"/>
    <w:rsid w:val="000B08A8"/>
    <w:rsid w:val="000B685D"/>
    <w:rsid w:val="000C513F"/>
    <w:rsid w:val="000C5B2D"/>
    <w:rsid w:val="000C685C"/>
    <w:rsid w:val="000D0F76"/>
    <w:rsid w:val="000E0E1E"/>
    <w:rsid w:val="000E4F23"/>
    <w:rsid w:val="000E5A0B"/>
    <w:rsid w:val="000F24C8"/>
    <w:rsid w:val="000F5204"/>
    <w:rsid w:val="000F6531"/>
    <w:rsid w:val="000F7FF5"/>
    <w:rsid w:val="00100AFE"/>
    <w:rsid w:val="00100E1C"/>
    <w:rsid w:val="001059FD"/>
    <w:rsid w:val="00106A66"/>
    <w:rsid w:val="0011270C"/>
    <w:rsid w:val="00117579"/>
    <w:rsid w:val="001325BC"/>
    <w:rsid w:val="00132CEA"/>
    <w:rsid w:val="00134733"/>
    <w:rsid w:val="00135D24"/>
    <w:rsid w:val="00137E40"/>
    <w:rsid w:val="0014103E"/>
    <w:rsid w:val="00143A5D"/>
    <w:rsid w:val="0014667B"/>
    <w:rsid w:val="00151E53"/>
    <w:rsid w:val="00152FD0"/>
    <w:rsid w:val="001624F8"/>
    <w:rsid w:val="00167682"/>
    <w:rsid w:val="001707AE"/>
    <w:rsid w:val="00176677"/>
    <w:rsid w:val="00177AB6"/>
    <w:rsid w:val="00182A1B"/>
    <w:rsid w:val="00187474"/>
    <w:rsid w:val="00190283"/>
    <w:rsid w:val="00193252"/>
    <w:rsid w:val="001937A9"/>
    <w:rsid w:val="001967FE"/>
    <w:rsid w:val="001A33AE"/>
    <w:rsid w:val="001A6545"/>
    <w:rsid w:val="001B5BC1"/>
    <w:rsid w:val="001B7C53"/>
    <w:rsid w:val="001B7EBD"/>
    <w:rsid w:val="001C40FE"/>
    <w:rsid w:val="001C509E"/>
    <w:rsid w:val="001D30A7"/>
    <w:rsid w:val="001D35D7"/>
    <w:rsid w:val="001E2ABD"/>
    <w:rsid w:val="001E57E9"/>
    <w:rsid w:val="001F2045"/>
    <w:rsid w:val="001F41B7"/>
    <w:rsid w:val="0020251C"/>
    <w:rsid w:val="0021201C"/>
    <w:rsid w:val="00221F17"/>
    <w:rsid w:val="00225EC4"/>
    <w:rsid w:val="00226BF0"/>
    <w:rsid w:val="002312D3"/>
    <w:rsid w:val="00246FC2"/>
    <w:rsid w:val="002478EA"/>
    <w:rsid w:val="0025724E"/>
    <w:rsid w:val="002604AA"/>
    <w:rsid w:val="00260869"/>
    <w:rsid w:val="00263135"/>
    <w:rsid w:val="0026645A"/>
    <w:rsid w:val="00276CAF"/>
    <w:rsid w:val="00286538"/>
    <w:rsid w:val="002867C8"/>
    <w:rsid w:val="002A0364"/>
    <w:rsid w:val="002A2DE4"/>
    <w:rsid w:val="002A6168"/>
    <w:rsid w:val="002B36BB"/>
    <w:rsid w:val="002B512B"/>
    <w:rsid w:val="002B52EA"/>
    <w:rsid w:val="002C3E26"/>
    <w:rsid w:val="002D4782"/>
    <w:rsid w:val="002E0706"/>
    <w:rsid w:val="002E595A"/>
    <w:rsid w:val="002E77BF"/>
    <w:rsid w:val="002F3F14"/>
    <w:rsid w:val="0030496B"/>
    <w:rsid w:val="00310720"/>
    <w:rsid w:val="0031272E"/>
    <w:rsid w:val="003138F9"/>
    <w:rsid w:val="00325535"/>
    <w:rsid w:val="003318D2"/>
    <w:rsid w:val="00332B87"/>
    <w:rsid w:val="00333548"/>
    <w:rsid w:val="00336946"/>
    <w:rsid w:val="00336BCB"/>
    <w:rsid w:val="0035089A"/>
    <w:rsid w:val="00366AC7"/>
    <w:rsid w:val="00367217"/>
    <w:rsid w:val="00367D10"/>
    <w:rsid w:val="00367EBE"/>
    <w:rsid w:val="00374D9E"/>
    <w:rsid w:val="00376BE2"/>
    <w:rsid w:val="0038246A"/>
    <w:rsid w:val="003838E1"/>
    <w:rsid w:val="003872BC"/>
    <w:rsid w:val="00387813"/>
    <w:rsid w:val="00395622"/>
    <w:rsid w:val="003A1483"/>
    <w:rsid w:val="003A5050"/>
    <w:rsid w:val="003A767D"/>
    <w:rsid w:val="003C5B1F"/>
    <w:rsid w:val="003C72C9"/>
    <w:rsid w:val="003D061C"/>
    <w:rsid w:val="003D1783"/>
    <w:rsid w:val="003D4481"/>
    <w:rsid w:val="003D6110"/>
    <w:rsid w:val="003D78E2"/>
    <w:rsid w:val="003E10F9"/>
    <w:rsid w:val="003E3E4E"/>
    <w:rsid w:val="003F03AE"/>
    <w:rsid w:val="003F5040"/>
    <w:rsid w:val="003F6E6C"/>
    <w:rsid w:val="004014C2"/>
    <w:rsid w:val="00402334"/>
    <w:rsid w:val="00405C82"/>
    <w:rsid w:val="00406643"/>
    <w:rsid w:val="004115CF"/>
    <w:rsid w:val="004126E6"/>
    <w:rsid w:val="00415C4C"/>
    <w:rsid w:val="0041713B"/>
    <w:rsid w:val="00420CB7"/>
    <w:rsid w:val="00424D6E"/>
    <w:rsid w:val="00433EA6"/>
    <w:rsid w:val="00436BA1"/>
    <w:rsid w:val="004401BA"/>
    <w:rsid w:val="004430CF"/>
    <w:rsid w:val="00452741"/>
    <w:rsid w:val="00453E86"/>
    <w:rsid w:val="00456C16"/>
    <w:rsid w:val="00456F80"/>
    <w:rsid w:val="004574E6"/>
    <w:rsid w:val="00457F4A"/>
    <w:rsid w:val="00460245"/>
    <w:rsid w:val="00462FFC"/>
    <w:rsid w:val="00463A23"/>
    <w:rsid w:val="00466356"/>
    <w:rsid w:val="00472C11"/>
    <w:rsid w:val="0047445D"/>
    <w:rsid w:val="00481549"/>
    <w:rsid w:val="0048154E"/>
    <w:rsid w:val="00486F68"/>
    <w:rsid w:val="00497091"/>
    <w:rsid w:val="004979ED"/>
    <w:rsid w:val="004A28E5"/>
    <w:rsid w:val="004A2E6A"/>
    <w:rsid w:val="004B21FC"/>
    <w:rsid w:val="004B7BE6"/>
    <w:rsid w:val="004B7FE6"/>
    <w:rsid w:val="004C38B0"/>
    <w:rsid w:val="004D0D66"/>
    <w:rsid w:val="004E050B"/>
    <w:rsid w:val="004E721F"/>
    <w:rsid w:val="004F0E11"/>
    <w:rsid w:val="004F25CE"/>
    <w:rsid w:val="004F799E"/>
    <w:rsid w:val="00503CF8"/>
    <w:rsid w:val="0050428B"/>
    <w:rsid w:val="00512CFB"/>
    <w:rsid w:val="005151C3"/>
    <w:rsid w:val="005160A4"/>
    <w:rsid w:val="005229A1"/>
    <w:rsid w:val="00524CD8"/>
    <w:rsid w:val="00527727"/>
    <w:rsid w:val="00535CBF"/>
    <w:rsid w:val="005404FA"/>
    <w:rsid w:val="00542D4B"/>
    <w:rsid w:val="005434EC"/>
    <w:rsid w:val="0056386E"/>
    <w:rsid w:val="005668A9"/>
    <w:rsid w:val="00570A12"/>
    <w:rsid w:val="00570DDB"/>
    <w:rsid w:val="00572EC1"/>
    <w:rsid w:val="00581C2B"/>
    <w:rsid w:val="00583741"/>
    <w:rsid w:val="005851C3"/>
    <w:rsid w:val="005A7BDA"/>
    <w:rsid w:val="005B4F99"/>
    <w:rsid w:val="005C4279"/>
    <w:rsid w:val="005C6374"/>
    <w:rsid w:val="005C6A4A"/>
    <w:rsid w:val="005D39E7"/>
    <w:rsid w:val="005D67DD"/>
    <w:rsid w:val="005D7901"/>
    <w:rsid w:val="005E0A17"/>
    <w:rsid w:val="005E288E"/>
    <w:rsid w:val="005E3338"/>
    <w:rsid w:val="005E5574"/>
    <w:rsid w:val="005F3884"/>
    <w:rsid w:val="005F7652"/>
    <w:rsid w:val="00602363"/>
    <w:rsid w:val="00602A30"/>
    <w:rsid w:val="006067BD"/>
    <w:rsid w:val="00612C55"/>
    <w:rsid w:val="006136A8"/>
    <w:rsid w:val="006153B9"/>
    <w:rsid w:val="00637EB3"/>
    <w:rsid w:val="006435BB"/>
    <w:rsid w:val="00656068"/>
    <w:rsid w:val="00656C62"/>
    <w:rsid w:val="00665A8C"/>
    <w:rsid w:val="00670DB8"/>
    <w:rsid w:val="006764AE"/>
    <w:rsid w:val="00681574"/>
    <w:rsid w:val="00682BEE"/>
    <w:rsid w:val="006869A7"/>
    <w:rsid w:val="00686DAE"/>
    <w:rsid w:val="00687752"/>
    <w:rsid w:val="006904D9"/>
    <w:rsid w:val="00693922"/>
    <w:rsid w:val="00694D30"/>
    <w:rsid w:val="00695CFD"/>
    <w:rsid w:val="006A5C50"/>
    <w:rsid w:val="006B35E0"/>
    <w:rsid w:val="006B3C68"/>
    <w:rsid w:val="006C3604"/>
    <w:rsid w:val="006C4267"/>
    <w:rsid w:val="006C565B"/>
    <w:rsid w:val="006C5EE6"/>
    <w:rsid w:val="006C6078"/>
    <w:rsid w:val="006D409C"/>
    <w:rsid w:val="006E07E0"/>
    <w:rsid w:val="006E3989"/>
    <w:rsid w:val="006F4CE5"/>
    <w:rsid w:val="00706E51"/>
    <w:rsid w:val="0071513D"/>
    <w:rsid w:val="00720239"/>
    <w:rsid w:val="00722A37"/>
    <w:rsid w:val="00732646"/>
    <w:rsid w:val="00732D24"/>
    <w:rsid w:val="0073365C"/>
    <w:rsid w:val="00735B62"/>
    <w:rsid w:val="0074351C"/>
    <w:rsid w:val="00745772"/>
    <w:rsid w:val="00747807"/>
    <w:rsid w:val="007647E6"/>
    <w:rsid w:val="0076498B"/>
    <w:rsid w:val="00767C4D"/>
    <w:rsid w:val="00775C49"/>
    <w:rsid w:val="00780530"/>
    <w:rsid w:val="007809CC"/>
    <w:rsid w:val="00786E8B"/>
    <w:rsid w:val="00792005"/>
    <w:rsid w:val="007A2C67"/>
    <w:rsid w:val="007B2412"/>
    <w:rsid w:val="007B57C3"/>
    <w:rsid w:val="007C01FC"/>
    <w:rsid w:val="007C2A2D"/>
    <w:rsid w:val="007D7732"/>
    <w:rsid w:val="007E28BE"/>
    <w:rsid w:val="007E56DF"/>
    <w:rsid w:val="007F29ED"/>
    <w:rsid w:val="007F2A8B"/>
    <w:rsid w:val="007F3694"/>
    <w:rsid w:val="007F38CE"/>
    <w:rsid w:val="007F4943"/>
    <w:rsid w:val="007F538F"/>
    <w:rsid w:val="007F6E1C"/>
    <w:rsid w:val="00801047"/>
    <w:rsid w:val="008019A0"/>
    <w:rsid w:val="00804652"/>
    <w:rsid w:val="008131AA"/>
    <w:rsid w:val="00813A7C"/>
    <w:rsid w:val="0082231C"/>
    <w:rsid w:val="0082667E"/>
    <w:rsid w:val="00835256"/>
    <w:rsid w:val="00835B01"/>
    <w:rsid w:val="00836A9B"/>
    <w:rsid w:val="0083719E"/>
    <w:rsid w:val="008411B0"/>
    <w:rsid w:val="00851CAC"/>
    <w:rsid w:val="00852BA6"/>
    <w:rsid w:val="00856FFC"/>
    <w:rsid w:val="00860BD9"/>
    <w:rsid w:val="00887718"/>
    <w:rsid w:val="008958C6"/>
    <w:rsid w:val="008A4FEC"/>
    <w:rsid w:val="008A7026"/>
    <w:rsid w:val="008B37F6"/>
    <w:rsid w:val="008B4BE8"/>
    <w:rsid w:val="008C194C"/>
    <w:rsid w:val="008C51E6"/>
    <w:rsid w:val="008C5779"/>
    <w:rsid w:val="008C6E8B"/>
    <w:rsid w:val="008E18C3"/>
    <w:rsid w:val="008E4A00"/>
    <w:rsid w:val="008E4C2B"/>
    <w:rsid w:val="008F339E"/>
    <w:rsid w:val="008F4EC2"/>
    <w:rsid w:val="008F5C23"/>
    <w:rsid w:val="008F6228"/>
    <w:rsid w:val="0090145C"/>
    <w:rsid w:val="00903ABE"/>
    <w:rsid w:val="009042D2"/>
    <w:rsid w:val="00904DC2"/>
    <w:rsid w:val="00911BC1"/>
    <w:rsid w:val="00927C11"/>
    <w:rsid w:val="00935EA5"/>
    <w:rsid w:val="00936CA9"/>
    <w:rsid w:val="00940003"/>
    <w:rsid w:val="0095170D"/>
    <w:rsid w:val="009625F7"/>
    <w:rsid w:val="00964C86"/>
    <w:rsid w:val="00966132"/>
    <w:rsid w:val="009737F0"/>
    <w:rsid w:val="00976ADE"/>
    <w:rsid w:val="0098137C"/>
    <w:rsid w:val="00982D7C"/>
    <w:rsid w:val="00983124"/>
    <w:rsid w:val="00992930"/>
    <w:rsid w:val="00995E15"/>
    <w:rsid w:val="009A2C03"/>
    <w:rsid w:val="009A3289"/>
    <w:rsid w:val="009B04AE"/>
    <w:rsid w:val="009B1CFE"/>
    <w:rsid w:val="009B3DEC"/>
    <w:rsid w:val="009B483A"/>
    <w:rsid w:val="009B55D1"/>
    <w:rsid w:val="009B6E7F"/>
    <w:rsid w:val="009C1A5E"/>
    <w:rsid w:val="009C5308"/>
    <w:rsid w:val="009C60DE"/>
    <w:rsid w:val="009D0031"/>
    <w:rsid w:val="009D1D59"/>
    <w:rsid w:val="009D5829"/>
    <w:rsid w:val="009D7732"/>
    <w:rsid w:val="009E6DD5"/>
    <w:rsid w:val="009F044F"/>
    <w:rsid w:val="009F31F8"/>
    <w:rsid w:val="009F3F24"/>
    <w:rsid w:val="009F3FEF"/>
    <w:rsid w:val="009F4479"/>
    <w:rsid w:val="009F4EF4"/>
    <w:rsid w:val="009F4F63"/>
    <w:rsid w:val="009F7E88"/>
    <w:rsid w:val="00A0505B"/>
    <w:rsid w:val="00A053F8"/>
    <w:rsid w:val="00A142A8"/>
    <w:rsid w:val="00A15353"/>
    <w:rsid w:val="00A17600"/>
    <w:rsid w:val="00A20EFB"/>
    <w:rsid w:val="00A2103B"/>
    <w:rsid w:val="00A214CB"/>
    <w:rsid w:val="00A341CA"/>
    <w:rsid w:val="00A34935"/>
    <w:rsid w:val="00A4258D"/>
    <w:rsid w:val="00A44963"/>
    <w:rsid w:val="00A449F3"/>
    <w:rsid w:val="00A45BF7"/>
    <w:rsid w:val="00A45F0C"/>
    <w:rsid w:val="00A46617"/>
    <w:rsid w:val="00A5023F"/>
    <w:rsid w:val="00A508AF"/>
    <w:rsid w:val="00A5188D"/>
    <w:rsid w:val="00A552F6"/>
    <w:rsid w:val="00A57280"/>
    <w:rsid w:val="00A63970"/>
    <w:rsid w:val="00A749CE"/>
    <w:rsid w:val="00A768F2"/>
    <w:rsid w:val="00A811C3"/>
    <w:rsid w:val="00A82282"/>
    <w:rsid w:val="00A83898"/>
    <w:rsid w:val="00A93EF6"/>
    <w:rsid w:val="00AA11F9"/>
    <w:rsid w:val="00AA401E"/>
    <w:rsid w:val="00AA4C74"/>
    <w:rsid w:val="00AA781B"/>
    <w:rsid w:val="00AB2177"/>
    <w:rsid w:val="00AB22D6"/>
    <w:rsid w:val="00AB3487"/>
    <w:rsid w:val="00AB4BD5"/>
    <w:rsid w:val="00AC6611"/>
    <w:rsid w:val="00AD4CEC"/>
    <w:rsid w:val="00AD53C4"/>
    <w:rsid w:val="00AE0C15"/>
    <w:rsid w:val="00AE2AD2"/>
    <w:rsid w:val="00AF3685"/>
    <w:rsid w:val="00AF7080"/>
    <w:rsid w:val="00AF7E53"/>
    <w:rsid w:val="00B16B43"/>
    <w:rsid w:val="00B22928"/>
    <w:rsid w:val="00B2615D"/>
    <w:rsid w:val="00B26389"/>
    <w:rsid w:val="00B27D1E"/>
    <w:rsid w:val="00B37C5F"/>
    <w:rsid w:val="00B4130C"/>
    <w:rsid w:val="00B50161"/>
    <w:rsid w:val="00B502AF"/>
    <w:rsid w:val="00B504A6"/>
    <w:rsid w:val="00B5794A"/>
    <w:rsid w:val="00B608EA"/>
    <w:rsid w:val="00B635F0"/>
    <w:rsid w:val="00B64D9D"/>
    <w:rsid w:val="00B65F54"/>
    <w:rsid w:val="00B66482"/>
    <w:rsid w:val="00B72052"/>
    <w:rsid w:val="00B80394"/>
    <w:rsid w:val="00B87951"/>
    <w:rsid w:val="00B87A6B"/>
    <w:rsid w:val="00B87CCC"/>
    <w:rsid w:val="00B91888"/>
    <w:rsid w:val="00B96DCE"/>
    <w:rsid w:val="00BA2117"/>
    <w:rsid w:val="00BA4053"/>
    <w:rsid w:val="00BA7AFA"/>
    <w:rsid w:val="00BB051F"/>
    <w:rsid w:val="00BB1809"/>
    <w:rsid w:val="00BB197E"/>
    <w:rsid w:val="00BB250A"/>
    <w:rsid w:val="00BB283E"/>
    <w:rsid w:val="00BB2F08"/>
    <w:rsid w:val="00BB36E0"/>
    <w:rsid w:val="00BC6D4F"/>
    <w:rsid w:val="00BD2AA4"/>
    <w:rsid w:val="00BD7AA1"/>
    <w:rsid w:val="00BE1B97"/>
    <w:rsid w:val="00BE1F20"/>
    <w:rsid w:val="00BE399D"/>
    <w:rsid w:val="00BE6946"/>
    <w:rsid w:val="00BF0240"/>
    <w:rsid w:val="00BF32FE"/>
    <w:rsid w:val="00BF3AB4"/>
    <w:rsid w:val="00BF4181"/>
    <w:rsid w:val="00BF4C40"/>
    <w:rsid w:val="00C05783"/>
    <w:rsid w:val="00C07596"/>
    <w:rsid w:val="00C07B6B"/>
    <w:rsid w:val="00C2132D"/>
    <w:rsid w:val="00C22F96"/>
    <w:rsid w:val="00C246CA"/>
    <w:rsid w:val="00C339CA"/>
    <w:rsid w:val="00C34666"/>
    <w:rsid w:val="00C36559"/>
    <w:rsid w:val="00C37752"/>
    <w:rsid w:val="00C41209"/>
    <w:rsid w:val="00C4675F"/>
    <w:rsid w:val="00C517E2"/>
    <w:rsid w:val="00C52DA2"/>
    <w:rsid w:val="00C73F31"/>
    <w:rsid w:val="00C74FD0"/>
    <w:rsid w:val="00C76F86"/>
    <w:rsid w:val="00C819D2"/>
    <w:rsid w:val="00C8249B"/>
    <w:rsid w:val="00C85797"/>
    <w:rsid w:val="00C86442"/>
    <w:rsid w:val="00C86740"/>
    <w:rsid w:val="00CA0220"/>
    <w:rsid w:val="00CA14B9"/>
    <w:rsid w:val="00CA21F9"/>
    <w:rsid w:val="00CA4869"/>
    <w:rsid w:val="00CA4EF7"/>
    <w:rsid w:val="00CB3D8E"/>
    <w:rsid w:val="00CC2C7F"/>
    <w:rsid w:val="00CD0EAE"/>
    <w:rsid w:val="00CD2ED7"/>
    <w:rsid w:val="00CD5461"/>
    <w:rsid w:val="00CD598D"/>
    <w:rsid w:val="00CD6398"/>
    <w:rsid w:val="00CF48DE"/>
    <w:rsid w:val="00D00C0A"/>
    <w:rsid w:val="00D01B8D"/>
    <w:rsid w:val="00D03174"/>
    <w:rsid w:val="00D050AA"/>
    <w:rsid w:val="00D06C99"/>
    <w:rsid w:val="00D10315"/>
    <w:rsid w:val="00D12721"/>
    <w:rsid w:val="00D12CD2"/>
    <w:rsid w:val="00D14AD2"/>
    <w:rsid w:val="00D1774E"/>
    <w:rsid w:val="00D21132"/>
    <w:rsid w:val="00D21D5A"/>
    <w:rsid w:val="00D22D31"/>
    <w:rsid w:val="00D311DA"/>
    <w:rsid w:val="00D3489B"/>
    <w:rsid w:val="00D55399"/>
    <w:rsid w:val="00D56760"/>
    <w:rsid w:val="00D62214"/>
    <w:rsid w:val="00D6352D"/>
    <w:rsid w:val="00D67220"/>
    <w:rsid w:val="00D71E8D"/>
    <w:rsid w:val="00D73550"/>
    <w:rsid w:val="00D820A6"/>
    <w:rsid w:val="00D84385"/>
    <w:rsid w:val="00D85820"/>
    <w:rsid w:val="00D87B1D"/>
    <w:rsid w:val="00D87E92"/>
    <w:rsid w:val="00D9078D"/>
    <w:rsid w:val="00D91050"/>
    <w:rsid w:val="00D912DA"/>
    <w:rsid w:val="00D93E09"/>
    <w:rsid w:val="00DA0ED9"/>
    <w:rsid w:val="00DA2500"/>
    <w:rsid w:val="00DA565E"/>
    <w:rsid w:val="00DA69E7"/>
    <w:rsid w:val="00DB66E4"/>
    <w:rsid w:val="00DC05C8"/>
    <w:rsid w:val="00DC18B0"/>
    <w:rsid w:val="00DD1B0C"/>
    <w:rsid w:val="00DD28C8"/>
    <w:rsid w:val="00DD6E33"/>
    <w:rsid w:val="00DE2941"/>
    <w:rsid w:val="00DE3FF1"/>
    <w:rsid w:val="00DF0912"/>
    <w:rsid w:val="00DF09B9"/>
    <w:rsid w:val="00DF7F06"/>
    <w:rsid w:val="00E023BA"/>
    <w:rsid w:val="00E03196"/>
    <w:rsid w:val="00E06233"/>
    <w:rsid w:val="00E12D42"/>
    <w:rsid w:val="00E143D7"/>
    <w:rsid w:val="00E1630D"/>
    <w:rsid w:val="00E21D6A"/>
    <w:rsid w:val="00E23E2E"/>
    <w:rsid w:val="00E246C8"/>
    <w:rsid w:val="00E26A3D"/>
    <w:rsid w:val="00E3554B"/>
    <w:rsid w:val="00E359C1"/>
    <w:rsid w:val="00E37C61"/>
    <w:rsid w:val="00E40620"/>
    <w:rsid w:val="00E4079D"/>
    <w:rsid w:val="00E43E7D"/>
    <w:rsid w:val="00E53BC5"/>
    <w:rsid w:val="00E6157F"/>
    <w:rsid w:val="00E61FEF"/>
    <w:rsid w:val="00E628A4"/>
    <w:rsid w:val="00E64193"/>
    <w:rsid w:val="00E7131B"/>
    <w:rsid w:val="00E713F9"/>
    <w:rsid w:val="00E77922"/>
    <w:rsid w:val="00E81055"/>
    <w:rsid w:val="00E84979"/>
    <w:rsid w:val="00E85C9B"/>
    <w:rsid w:val="00E95729"/>
    <w:rsid w:val="00E96C81"/>
    <w:rsid w:val="00EA1689"/>
    <w:rsid w:val="00EA47F9"/>
    <w:rsid w:val="00EA7857"/>
    <w:rsid w:val="00EB3683"/>
    <w:rsid w:val="00EB4DC8"/>
    <w:rsid w:val="00EC17D0"/>
    <w:rsid w:val="00EC17D6"/>
    <w:rsid w:val="00EC60EC"/>
    <w:rsid w:val="00EC6A9D"/>
    <w:rsid w:val="00ED2990"/>
    <w:rsid w:val="00ED7211"/>
    <w:rsid w:val="00ED7A26"/>
    <w:rsid w:val="00EE6BBF"/>
    <w:rsid w:val="00EF1D0C"/>
    <w:rsid w:val="00EF1DC7"/>
    <w:rsid w:val="00EF2148"/>
    <w:rsid w:val="00EF2ACC"/>
    <w:rsid w:val="00F07287"/>
    <w:rsid w:val="00F0745F"/>
    <w:rsid w:val="00F076F5"/>
    <w:rsid w:val="00F1384E"/>
    <w:rsid w:val="00F16799"/>
    <w:rsid w:val="00F20A0F"/>
    <w:rsid w:val="00F21897"/>
    <w:rsid w:val="00F361EA"/>
    <w:rsid w:val="00F417A9"/>
    <w:rsid w:val="00F471C3"/>
    <w:rsid w:val="00F51A43"/>
    <w:rsid w:val="00F546C2"/>
    <w:rsid w:val="00F55907"/>
    <w:rsid w:val="00F56C4F"/>
    <w:rsid w:val="00F56DE4"/>
    <w:rsid w:val="00F57A8A"/>
    <w:rsid w:val="00F65704"/>
    <w:rsid w:val="00F735A7"/>
    <w:rsid w:val="00F81D3D"/>
    <w:rsid w:val="00F85E39"/>
    <w:rsid w:val="00F91851"/>
    <w:rsid w:val="00F931CF"/>
    <w:rsid w:val="00F94C41"/>
    <w:rsid w:val="00FA55AF"/>
    <w:rsid w:val="00FA5918"/>
    <w:rsid w:val="00FA7DCA"/>
    <w:rsid w:val="00FB1C68"/>
    <w:rsid w:val="00FB53A5"/>
    <w:rsid w:val="00FC1BFB"/>
    <w:rsid w:val="00FC47E8"/>
    <w:rsid w:val="00FC626D"/>
    <w:rsid w:val="00FC67BE"/>
    <w:rsid w:val="00FE2EE3"/>
    <w:rsid w:val="00FE4B31"/>
    <w:rsid w:val="00FE4F90"/>
    <w:rsid w:val="00FF5AF1"/>
    <w:rsid w:val="05536FD0"/>
    <w:rsid w:val="15AC27C2"/>
    <w:rsid w:val="1FF148FF"/>
    <w:rsid w:val="2703759E"/>
    <w:rsid w:val="353A393C"/>
    <w:rsid w:val="3ADA7529"/>
    <w:rsid w:val="469F4BFB"/>
    <w:rsid w:val="713C1A7A"/>
    <w:rsid w:val="7BF6D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FEA11"/>
  <w15:docId w15:val="{00504A62-6157-4ACD-9238-CABEC080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uiPriority w:val="99"/>
    <w:unhideWhenUsed/>
    <w:qFormat/>
    <w:pPr>
      <w:jc w:val="left"/>
    </w:pPr>
  </w:style>
  <w:style w:type="paragraph" w:styleId="a6">
    <w:name w:val="Date"/>
    <w:basedOn w:val="a"/>
    <w:next w:val="a"/>
    <w:link w:val="a7"/>
    <w:uiPriority w:val="99"/>
    <w:unhideWhenUsed/>
    <w:qFormat/>
    <w:pPr>
      <w:ind w:leftChars="2500" w:left="100"/>
    </w:pPr>
  </w:style>
  <w:style w:type="paragraph" w:styleId="a8">
    <w:name w:val="Balloon Text"/>
    <w:basedOn w:val="a"/>
    <w:link w:val="a9"/>
    <w:uiPriority w:val="99"/>
    <w:unhideWhenUsed/>
    <w:qFormat/>
    <w:rPr>
      <w:sz w:val="18"/>
      <w:szCs w:val="18"/>
    </w:rPr>
  </w:style>
  <w:style w:type="paragraph" w:styleId="aa">
    <w:name w:val="footer"/>
    <w:basedOn w:val="a"/>
    <w:link w:val="ab"/>
    <w:qFormat/>
    <w:pPr>
      <w:tabs>
        <w:tab w:val="center" w:pos="4153"/>
        <w:tab w:val="right" w:pos="8306"/>
      </w:tabs>
      <w:snapToGrid w:val="0"/>
      <w:jc w:val="left"/>
    </w:pPr>
    <w:rPr>
      <w:rFonts w:ascii="Times New Roman" w:hAnsi="Times New Roman"/>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wordWrap w:val="0"/>
      <w:spacing w:before="100" w:beforeAutospacing="1" w:after="100" w:afterAutospacing="1" w:line="360" w:lineRule="auto"/>
      <w:jc w:val="left"/>
    </w:pPr>
    <w:rPr>
      <w:rFonts w:ascii="宋体" w:hAnsi="宋体" w:cs="宋体"/>
      <w:kern w:val="0"/>
      <w:sz w:val="24"/>
      <w:szCs w:val="24"/>
    </w:rPr>
  </w:style>
  <w:style w:type="table" w:styleId="af">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style>
  <w:style w:type="character" w:styleId="af1">
    <w:name w:val="Emphasis"/>
    <w:uiPriority w:val="20"/>
    <w:qFormat/>
    <w:rPr>
      <w:i/>
      <w:iCs/>
    </w:rPr>
  </w:style>
  <w:style w:type="character" w:styleId="af2">
    <w:name w:val="Hyperlink"/>
    <w:uiPriority w:val="99"/>
    <w:unhideWhenUsed/>
    <w:qFormat/>
    <w:rPr>
      <w:color w:val="0000FF"/>
      <w:u w:val="single"/>
    </w:rPr>
  </w:style>
  <w:style w:type="paragraph" w:styleId="af3">
    <w:name w:val="List Paragraph"/>
    <w:basedOn w:val="a"/>
    <w:uiPriority w:val="34"/>
    <w:qFormat/>
    <w:pPr>
      <w:ind w:firstLineChars="200" w:firstLine="420"/>
    </w:pPr>
  </w:style>
  <w:style w:type="paragraph" w:customStyle="1" w:styleId="DefaultParagraphFontParaChar">
    <w:name w:val="Default Paragraph Font Para Char"/>
    <w:basedOn w:val="a"/>
    <w:qFormat/>
    <w:pPr>
      <w:widowControl/>
      <w:spacing w:after="160" w:line="240" w:lineRule="exact"/>
      <w:jc w:val="left"/>
    </w:pPr>
    <w:rPr>
      <w:rFonts w:ascii="Tahoma" w:eastAsia="Times New Roman" w:hAnsi="Tahoma"/>
      <w:kern w:val="0"/>
      <w:sz w:val="20"/>
      <w:szCs w:val="20"/>
      <w:lang w:eastAsia="en-US"/>
    </w:rPr>
  </w:style>
  <w:style w:type="paragraph" w:customStyle="1" w:styleId="CharChar">
    <w:name w:val="第四层 （一） Char Char"/>
    <w:semiHidden/>
    <w:qFormat/>
    <w:pPr>
      <w:spacing w:before="120" w:line="360" w:lineRule="auto"/>
    </w:pPr>
    <w:rPr>
      <w:rFonts w:ascii="Times New Roman" w:hAnsi="Times New Roman"/>
      <w:b/>
      <w:bCs/>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9">
    <w:name w:val="批注框文本 字符"/>
    <w:link w:val="a8"/>
    <w:uiPriority w:val="99"/>
    <w:semiHidden/>
    <w:qFormat/>
    <w:rPr>
      <w:sz w:val="18"/>
      <w:szCs w:val="18"/>
    </w:rPr>
  </w:style>
  <w:style w:type="character" w:customStyle="1" w:styleId="a7">
    <w:name w:val="日期 字符"/>
    <w:link w:val="a6"/>
    <w:uiPriority w:val="99"/>
    <w:semiHidden/>
    <w:qFormat/>
    <w:rPr>
      <w:kern w:val="2"/>
      <w:sz w:val="21"/>
      <w:szCs w:val="22"/>
    </w:rPr>
  </w:style>
  <w:style w:type="character" w:customStyle="1" w:styleId="ab">
    <w:name w:val="页脚 字符"/>
    <w:link w:val="aa"/>
    <w:qFormat/>
    <w:rPr>
      <w:rFonts w:ascii="Times New Roman" w:eastAsia="宋体" w:hAnsi="Times New Roman" w:cs="Times New Roman"/>
      <w:sz w:val="18"/>
      <w:szCs w:val="18"/>
    </w:rPr>
  </w:style>
  <w:style w:type="character" w:customStyle="1" w:styleId="ad">
    <w:name w:val="页眉 字符"/>
    <w:link w:val="ac"/>
    <w:uiPriority w:val="99"/>
    <w:rPr>
      <w:kern w:val="2"/>
      <w:sz w:val="18"/>
      <w:szCs w:val="18"/>
    </w:rPr>
  </w:style>
  <w:style w:type="character" w:customStyle="1" w:styleId="a4">
    <w:name w:val="文档结构图 字符"/>
    <w:basedOn w:val="a0"/>
    <w:link w:val="a3"/>
    <w:uiPriority w:val="99"/>
    <w:semiHidden/>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464</Words>
  <Characters>2647</Characters>
  <Application>Microsoft Office Word</Application>
  <DocSecurity>0</DocSecurity>
  <Lines>22</Lines>
  <Paragraphs>6</Paragraphs>
  <ScaleCrop>false</ScaleCrop>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creator>郑文</dc:creator>
  <cp:lastModifiedBy>e24628</cp:lastModifiedBy>
  <cp:revision>20</cp:revision>
  <cp:lastPrinted>2019-03-15T09:01:00Z</cp:lastPrinted>
  <dcterms:created xsi:type="dcterms:W3CDTF">2023-03-27T08:09:00Z</dcterms:created>
  <dcterms:modified xsi:type="dcterms:W3CDTF">2024-05-28T07:29:00Z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A2D31D7E5D92431F8B9993607993BDF6</vt:lpwstr>
  </property>
</Properties>
</file>