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02F" w14:textId="528E46D6" w:rsidR="00E86DD6" w:rsidRDefault="00000000">
      <w:pPr>
        <w:spacing w:line="460" w:lineRule="exact"/>
        <w:rPr>
          <w:rFonts w:ascii="宋体" w:hAnsi="宋体" w:hint="eastAsia"/>
          <w:sz w:val="24"/>
          <w:szCs w:val="24"/>
        </w:rPr>
      </w:pPr>
      <w:r>
        <w:rPr>
          <w:rFonts w:ascii="宋体" w:hAnsi="宋体" w:hint="eastAsia"/>
          <w:sz w:val="24"/>
          <w:szCs w:val="24"/>
        </w:rPr>
        <w:t>股票代码：600860           股票简称：京城股份        编号：临2025-0</w:t>
      </w:r>
      <w:r w:rsidR="000E0745">
        <w:rPr>
          <w:rFonts w:ascii="宋体" w:hAnsi="宋体" w:hint="eastAsia"/>
          <w:sz w:val="24"/>
          <w:szCs w:val="24"/>
        </w:rPr>
        <w:t>5</w:t>
      </w:r>
      <w:r w:rsidR="00D41546">
        <w:rPr>
          <w:rFonts w:ascii="宋体" w:hAnsi="宋体" w:hint="eastAsia"/>
          <w:sz w:val="24"/>
          <w:szCs w:val="24"/>
        </w:rPr>
        <w:t>3</w:t>
      </w:r>
    </w:p>
    <w:p w14:paraId="4A832DCD" w14:textId="77777777" w:rsidR="00E86DD6" w:rsidRDefault="00E86DD6">
      <w:pPr>
        <w:spacing w:line="460" w:lineRule="exact"/>
        <w:ind w:firstLine="57"/>
        <w:rPr>
          <w:rFonts w:ascii="宋体" w:hAnsi="宋体" w:hint="eastAsia"/>
          <w:sz w:val="24"/>
          <w:szCs w:val="24"/>
        </w:rPr>
      </w:pPr>
    </w:p>
    <w:p w14:paraId="2580EA31" w14:textId="77777777" w:rsidR="00E86DD6" w:rsidRDefault="00000000">
      <w:pPr>
        <w:adjustRightInd w:val="0"/>
        <w:snapToGrid w:val="0"/>
        <w:spacing w:line="460" w:lineRule="exact"/>
        <w:jc w:val="center"/>
        <w:rPr>
          <w:rFonts w:ascii="宋体" w:hAnsi="宋体" w:hint="eastAsia"/>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5DA50FAC" w14:textId="77777777" w:rsidR="00E86DD6" w:rsidRDefault="00000000">
      <w:pPr>
        <w:adjustRightInd w:val="0"/>
        <w:snapToGrid w:val="0"/>
        <w:spacing w:line="460" w:lineRule="exact"/>
        <w:jc w:val="center"/>
        <w:rPr>
          <w:rFonts w:ascii="宋体" w:hAnsi="宋体" w:hint="eastAsia"/>
          <w:b/>
          <w:caps/>
          <w:color w:val="FF0000"/>
          <w:sz w:val="32"/>
          <w:szCs w:val="32"/>
        </w:rPr>
      </w:pPr>
      <w:r>
        <w:rPr>
          <w:rFonts w:ascii="宋体" w:hAnsi="宋体"/>
          <w:b/>
          <w:caps/>
          <w:color w:val="FF0000"/>
          <w:sz w:val="32"/>
          <w:szCs w:val="32"/>
        </w:rPr>
        <w:t>Beijing Jingcheng Machinery Electric Company Limited</w:t>
      </w:r>
    </w:p>
    <w:p w14:paraId="20572A54" w14:textId="77777777" w:rsidR="00E86DD6" w:rsidRDefault="00000000">
      <w:pPr>
        <w:adjustRightInd w:val="0"/>
        <w:snapToGrid w:val="0"/>
        <w:spacing w:line="460" w:lineRule="exact"/>
        <w:jc w:val="center"/>
        <w:rPr>
          <w:rFonts w:ascii="宋体" w:hAnsi="宋体" w:hint="eastAsia"/>
          <w:b/>
          <w:i/>
          <w:color w:val="FF0000"/>
          <w:sz w:val="32"/>
          <w:szCs w:val="32"/>
        </w:rPr>
      </w:pPr>
      <w:r>
        <w:rPr>
          <w:rFonts w:ascii="宋体" w:hAnsi="宋体" w:hint="eastAsia"/>
          <w:b/>
          <w:i/>
          <w:color w:val="FF0000"/>
          <w:sz w:val="32"/>
          <w:szCs w:val="32"/>
        </w:rPr>
        <w:t>(在中华人民共和国注册成立之股份有限公司)</w:t>
      </w:r>
    </w:p>
    <w:p w14:paraId="4AFFA11F" w14:textId="26349966" w:rsidR="00E86DD6" w:rsidRDefault="000E0745">
      <w:pPr>
        <w:spacing w:beforeLines="50" w:before="156" w:afterLines="50" w:after="156"/>
        <w:jc w:val="center"/>
        <w:rPr>
          <w:rFonts w:ascii="Times New Roman" w:hAnsi="Times New Roman"/>
          <w:b/>
          <w:bCs/>
          <w:color w:val="FF0000"/>
          <w:spacing w:val="-6"/>
          <w:sz w:val="32"/>
          <w:szCs w:val="32"/>
        </w:rPr>
      </w:pPr>
      <w:r>
        <w:rPr>
          <w:rFonts w:ascii="Times New Roman" w:hAnsi="Times New Roman" w:hint="eastAsia"/>
          <w:b/>
          <w:bCs/>
          <w:color w:val="FF0000"/>
          <w:spacing w:val="-6"/>
          <w:sz w:val="32"/>
          <w:szCs w:val="32"/>
        </w:rPr>
        <w:t>关于</w:t>
      </w:r>
      <w:r>
        <w:rPr>
          <w:rFonts w:ascii="Times New Roman" w:hAnsi="Times New Roman" w:hint="eastAsia"/>
          <w:b/>
          <w:bCs/>
          <w:color w:val="FF0000"/>
          <w:spacing w:val="-6"/>
          <w:sz w:val="32"/>
          <w:szCs w:val="32"/>
        </w:rPr>
        <w:t>2025</w:t>
      </w:r>
      <w:r>
        <w:rPr>
          <w:rFonts w:ascii="Times New Roman" w:hAnsi="Times New Roman" w:hint="eastAsia"/>
          <w:b/>
          <w:bCs/>
          <w:color w:val="FF0000"/>
          <w:spacing w:val="-6"/>
          <w:sz w:val="32"/>
          <w:szCs w:val="32"/>
        </w:rPr>
        <w:t>年半年度暨第三季度业绩说明会召开情况的公告</w:t>
      </w:r>
    </w:p>
    <w:p w14:paraId="4BD4FC7A" w14:textId="77777777" w:rsidR="00E86DD6" w:rsidRDefault="00000000">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宋体" w:hAnsi="宋体" w:hint="eastAsia"/>
          <w:b/>
          <w:color w:val="000000"/>
          <w:sz w:val="24"/>
          <w:szCs w:val="24"/>
        </w:rPr>
      </w:pPr>
      <w:r>
        <w:rPr>
          <w:rFonts w:ascii="宋体" w:hAnsi="宋体" w:hint="eastAsia"/>
          <w:b/>
          <w:color w:val="000000"/>
          <w:sz w:val="24"/>
          <w:szCs w:val="24"/>
        </w:rPr>
        <w:t xml:space="preserve">本公司董事会及全体董事保证本公告内容不存在任何虚假记载、误导性陈述或者重大遗漏，并对其内容的真实性、准确性和完整性承担法律责任。   </w:t>
      </w:r>
    </w:p>
    <w:p w14:paraId="44E6A278" w14:textId="77777777" w:rsidR="00E86DD6" w:rsidRDefault="00E86DD6">
      <w:pPr>
        <w:spacing w:line="500" w:lineRule="exact"/>
        <w:ind w:firstLineChars="200" w:firstLine="480"/>
        <w:rPr>
          <w:rFonts w:ascii="Times New Roman" w:hAnsi="Times New Roman"/>
          <w:sz w:val="24"/>
          <w:szCs w:val="21"/>
        </w:rPr>
      </w:pPr>
    </w:p>
    <w:p w14:paraId="2DBAA377" w14:textId="4C3AAF66" w:rsidR="00E86DD6" w:rsidRDefault="00000000"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为切实维护投资者利益，根据上海证券交易所相关规定北京京城机电股份有限公司（以下简称“公司”）于2025年</w:t>
      </w:r>
      <w:r w:rsidR="000E0745">
        <w:rPr>
          <w:rFonts w:ascii="宋体" w:hAnsi="宋体" w:hint="eastAsia"/>
          <w:bCs/>
          <w:color w:val="000000"/>
          <w:sz w:val="24"/>
          <w:szCs w:val="24"/>
        </w:rPr>
        <w:t>11</w:t>
      </w:r>
      <w:r>
        <w:rPr>
          <w:rFonts w:ascii="宋体" w:hAnsi="宋体" w:hint="eastAsia"/>
          <w:bCs/>
          <w:color w:val="000000"/>
          <w:sz w:val="24"/>
          <w:szCs w:val="24"/>
        </w:rPr>
        <w:t>月</w:t>
      </w:r>
      <w:r w:rsidR="000E0745">
        <w:rPr>
          <w:rFonts w:ascii="宋体" w:hAnsi="宋体" w:hint="eastAsia"/>
          <w:bCs/>
          <w:color w:val="000000"/>
          <w:sz w:val="24"/>
          <w:szCs w:val="24"/>
        </w:rPr>
        <w:t>14</w:t>
      </w:r>
      <w:r>
        <w:rPr>
          <w:rFonts w:ascii="宋体" w:hAnsi="宋体" w:hint="eastAsia"/>
          <w:bCs/>
          <w:color w:val="000000"/>
          <w:sz w:val="24"/>
          <w:szCs w:val="24"/>
        </w:rPr>
        <w:t>日1</w:t>
      </w:r>
      <w:r w:rsidR="000E0745">
        <w:rPr>
          <w:rFonts w:ascii="宋体" w:hAnsi="宋体" w:hint="eastAsia"/>
          <w:bCs/>
          <w:color w:val="000000"/>
          <w:sz w:val="24"/>
          <w:szCs w:val="24"/>
        </w:rPr>
        <w:t>4</w:t>
      </w:r>
      <w:r>
        <w:rPr>
          <w:rFonts w:ascii="宋体" w:hAnsi="宋体" w:hint="eastAsia"/>
          <w:bCs/>
          <w:color w:val="000000"/>
          <w:sz w:val="24"/>
          <w:szCs w:val="24"/>
        </w:rPr>
        <w:t>:00-1</w:t>
      </w:r>
      <w:r w:rsidR="000E0745">
        <w:rPr>
          <w:rFonts w:ascii="宋体" w:hAnsi="宋体" w:hint="eastAsia"/>
          <w:bCs/>
          <w:color w:val="000000"/>
          <w:sz w:val="24"/>
          <w:szCs w:val="24"/>
        </w:rPr>
        <w:t>5</w:t>
      </w:r>
      <w:r>
        <w:rPr>
          <w:rFonts w:ascii="宋体" w:hAnsi="宋体" w:hint="eastAsia"/>
          <w:bCs/>
          <w:color w:val="000000"/>
          <w:sz w:val="24"/>
          <w:szCs w:val="24"/>
        </w:rPr>
        <w:t>:00以网络互动方式召开了</w:t>
      </w:r>
      <w:r w:rsidR="000E0745" w:rsidRPr="000E0745">
        <w:rPr>
          <w:rFonts w:ascii="宋体" w:hAnsi="宋体" w:hint="eastAsia"/>
          <w:bCs/>
          <w:color w:val="000000"/>
          <w:sz w:val="24"/>
          <w:szCs w:val="24"/>
        </w:rPr>
        <w:t>2025年半年度暨第三季度业绩说明会</w:t>
      </w:r>
      <w:r>
        <w:rPr>
          <w:rFonts w:ascii="宋体" w:hAnsi="宋体" w:hint="eastAsia"/>
          <w:bCs/>
          <w:color w:val="000000"/>
          <w:sz w:val="24"/>
          <w:szCs w:val="24"/>
        </w:rPr>
        <w:t>（以下简称“说明会”），现将召开情况公告如下：</w:t>
      </w:r>
    </w:p>
    <w:p w14:paraId="6C1DCC38" w14:textId="77777777" w:rsidR="00E86DD6" w:rsidRDefault="00000000"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一、 说明会召开情况</w:t>
      </w:r>
    </w:p>
    <w:p w14:paraId="4E305ED4" w14:textId="585EA579" w:rsidR="00E86DD6" w:rsidRDefault="00000000"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公司于2025年</w:t>
      </w:r>
      <w:r w:rsidR="000E0745">
        <w:rPr>
          <w:rFonts w:ascii="宋体" w:hAnsi="宋体" w:hint="eastAsia"/>
          <w:bCs/>
          <w:color w:val="000000"/>
          <w:sz w:val="24"/>
          <w:szCs w:val="24"/>
        </w:rPr>
        <w:t>11</w:t>
      </w:r>
      <w:r>
        <w:rPr>
          <w:rFonts w:ascii="宋体" w:hAnsi="宋体" w:hint="eastAsia"/>
          <w:bCs/>
          <w:color w:val="000000"/>
          <w:sz w:val="24"/>
          <w:szCs w:val="24"/>
        </w:rPr>
        <w:t>月</w:t>
      </w:r>
      <w:r w:rsidR="000E0745">
        <w:rPr>
          <w:rFonts w:ascii="宋体" w:hAnsi="宋体" w:hint="eastAsia"/>
          <w:bCs/>
          <w:color w:val="000000"/>
          <w:sz w:val="24"/>
          <w:szCs w:val="24"/>
        </w:rPr>
        <w:t>8</w:t>
      </w:r>
      <w:r>
        <w:rPr>
          <w:rFonts w:ascii="宋体" w:hAnsi="宋体" w:hint="eastAsia"/>
          <w:bCs/>
          <w:color w:val="000000"/>
          <w:sz w:val="24"/>
          <w:szCs w:val="24"/>
        </w:rPr>
        <w:t>日披露了《关于召开</w:t>
      </w:r>
      <w:r w:rsidR="000E0745" w:rsidRPr="000E0745">
        <w:rPr>
          <w:rFonts w:ascii="宋体" w:hAnsi="宋体" w:hint="eastAsia"/>
          <w:bCs/>
          <w:color w:val="000000"/>
          <w:sz w:val="24"/>
          <w:szCs w:val="24"/>
        </w:rPr>
        <w:t>2025年半年度暨第三季度业绩说明会</w:t>
      </w:r>
      <w:r>
        <w:rPr>
          <w:rFonts w:ascii="宋体" w:hAnsi="宋体" w:hint="eastAsia"/>
          <w:bCs/>
          <w:color w:val="000000"/>
          <w:sz w:val="24"/>
          <w:szCs w:val="24"/>
        </w:rPr>
        <w:t>的公告》（编号：临2025-0</w:t>
      </w:r>
      <w:r w:rsidR="000E0745">
        <w:rPr>
          <w:rFonts w:ascii="宋体" w:hAnsi="宋体" w:hint="eastAsia"/>
          <w:bCs/>
          <w:color w:val="000000"/>
          <w:sz w:val="24"/>
          <w:szCs w:val="24"/>
        </w:rPr>
        <w:t>51</w:t>
      </w:r>
      <w:r>
        <w:rPr>
          <w:rFonts w:ascii="宋体" w:hAnsi="宋体" w:hint="eastAsia"/>
          <w:bCs/>
          <w:color w:val="000000"/>
          <w:sz w:val="24"/>
          <w:szCs w:val="24"/>
        </w:rPr>
        <w:t>）。 2025年</w:t>
      </w:r>
      <w:r w:rsidR="000E0745">
        <w:rPr>
          <w:rFonts w:ascii="宋体" w:hAnsi="宋体" w:hint="eastAsia"/>
          <w:bCs/>
          <w:color w:val="000000"/>
          <w:sz w:val="24"/>
          <w:szCs w:val="24"/>
        </w:rPr>
        <w:t>11</w:t>
      </w:r>
      <w:r>
        <w:rPr>
          <w:rFonts w:ascii="宋体" w:hAnsi="宋体" w:hint="eastAsia"/>
          <w:bCs/>
          <w:color w:val="000000"/>
          <w:sz w:val="24"/>
          <w:szCs w:val="24"/>
        </w:rPr>
        <w:t>月</w:t>
      </w:r>
      <w:r w:rsidR="000E0745">
        <w:rPr>
          <w:rFonts w:ascii="宋体" w:hAnsi="宋体" w:hint="eastAsia"/>
          <w:bCs/>
          <w:color w:val="000000"/>
          <w:sz w:val="24"/>
          <w:szCs w:val="24"/>
        </w:rPr>
        <w:t>14</w:t>
      </w:r>
      <w:r>
        <w:rPr>
          <w:rFonts w:ascii="宋体" w:hAnsi="宋体" w:hint="eastAsia"/>
          <w:bCs/>
          <w:color w:val="000000"/>
          <w:sz w:val="24"/>
          <w:szCs w:val="24"/>
        </w:rPr>
        <w:t>日1</w:t>
      </w:r>
      <w:r w:rsidR="000E0745">
        <w:rPr>
          <w:rFonts w:ascii="宋体" w:hAnsi="宋体" w:hint="eastAsia"/>
          <w:bCs/>
          <w:color w:val="000000"/>
          <w:sz w:val="24"/>
          <w:szCs w:val="24"/>
        </w:rPr>
        <w:t>4</w:t>
      </w:r>
      <w:r>
        <w:rPr>
          <w:rFonts w:ascii="宋体" w:hAnsi="宋体" w:hint="eastAsia"/>
          <w:bCs/>
          <w:color w:val="000000"/>
          <w:sz w:val="24"/>
          <w:szCs w:val="24"/>
        </w:rPr>
        <w:t>:00-1</w:t>
      </w:r>
      <w:r w:rsidR="000E0745">
        <w:rPr>
          <w:rFonts w:ascii="宋体" w:hAnsi="宋体" w:hint="eastAsia"/>
          <w:bCs/>
          <w:color w:val="000000"/>
          <w:sz w:val="24"/>
          <w:szCs w:val="24"/>
        </w:rPr>
        <w:t>5</w:t>
      </w:r>
      <w:r>
        <w:rPr>
          <w:rFonts w:ascii="宋体" w:hAnsi="宋体" w:hint="eastAsia"/>
          <w:bCs/>
          <w:color w:val="000000"/>
          <w:sz w:val="24"/>
          <w:szCs w:val="24"/>
        </w:rPr>
        <w:t>:00，公司通过上海证券交易所“上证路演中心”网络平台召开了本次说明会。公司的总经理、独立非执行董事、总会计师（财务负责人）、董事会秘书、证券事务代表、财务部副部长出席了本次说明会，与投资者进行互动交流和沟通，就投资者提出的问题进行了回复。</w:t>
      </w:r>
    </w:p>
    <w:p w14:paraId="30B2C6CE" w14:textId="77777777" w:rsidR="00E86DD6" w:rsidRDefault="00000000"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二、 本次说明会投资者提出的主要问题及公司回复情况</w:t>
      </w:r>
    </w:p>
    <w:p w14:paraId="6184B6C8" w14:textId="77777777" w:rsidR="00E86DD6" w:rsidRDefault="00000000"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公司在本次说明会上，针对投资者关心的公司业绩、经营情况等内容，与广大投资者互动交流，在信息披露允许的范围内就投资者普遍关注的问题进行了回答，具体如下：</w:t>
      </w:r>
    </w:p>
    <w:p w14:paraId="0A5FC454" w14:textId="7E55F460" w:rsidR="006C185F" w:rsidRDefault="006C185F"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（一）预征集提问</w:t>
      </w:r>
    </w:p>
    <w:p w14:paraId="103F1B19" w14:textId="334ECF9C" w:rsidR="000E0745" w:rsidRPr="000E0745" w:rsidRDefault="000E0745" w:rsidP="000E0745">
      <w:pPr>
        <w:adjustRightInd w:val="0"/>
        <w:snapToGrid w:val="0"/>
        <w:spacing w:line="480" w:lineRule="exact"/>
        <w:ind w:firstLineChars="200" w:firstLine="480"/>
        <w:rPr>
          <w:rFonts w:ascii="宋体" w:hAnsi="宋体" w:hint="eastAsia"/>
          <w:sz w:val="24"/>
          <w:szCs w:val="24"/>
        </w:rPr>
      </w:pPr>
      <w:r>
        <w:rPr>
          <w:rFonts w:ascii="宋体" w:hAnsi="宋体" w:hint="eastAsia"/>
          <w:sz w:val="24"/>
          <w:szCs w:val="24"/>
        </w:rPr>
        <w:t>1、</w:t>
      </w:r>
      <w:r w:rsidRPr="000E0745">
        <w:rPr>
          <w:rFonts w:ascii="宋体" w:hAnsi="宋体" w:hint="eastAsia"/>
          <w:sz w:val="24"/>
          <w:szCs w:val="24"/>
        </w:rPr>
        <w:t>尊敬的管理层，您好。公司近期已完成向天海工业的增资，极大地增强了其资本实力。想请问，通过此次注资，公司对天海工业的中长期业务规模有怎样的具体规划？例如，在氢能、天然气等新兴储运装备市场的份额目标、产能扩张</w:t>
      </w:r>
      <w:r w:rsidRPr="000E0745">
        <w:rPr>
          <w:rFonts w:ascii="宋体" w:hAnsi="宋体" w:hint="eastAsia"/>
          <w:sz w:val="24"/>
          <w:szCs w:val="24"/>
        </w:rPr>
        <w:lastRenderedPageBreak/>
        <w:t xml:space="preserve">计划以及期望达到的行业地位是怎样的？我们能否期待天海工业在未来1-3年内成为公司业绩增长的核心引擎？ </w:t>
      </w:r>
    </w:p>
    <w:p w14:paraId="7DE59FFD" w14:textId="70383DE1" w:rsidR="00EA28B2" w:rsidRDefault="00EA28B2" w:rsidP="000E0745">
      <w:pPr>
        <w:adjustRightInd w:val="0"/>
        <w:snapToGrid w:val="0"/>
        <w:spacing w:line="480" w:lineRule="exact"/>
        <w:ind w:firstLineChars="200" w:firstLine="480"/>
        <w:rPr>
          <w:rFonts w:ascii="宋体" w:hAnsi="宋体"/>
          <w:sz w:val="24"/>
          <w:szCs w:val="24"/>
        </w:rPr>
      </w:pPr>
      <w:r>
        <w:rPr>
          <w:rFonts w:ascii="宋体" w:hAnsi="宋体" w:hint="eastAsia"/>
          <w:sz w:val="24"/>
          <w:szCs w:val="24"/>
        </w:rPr>
        <w:t>答：</w:t>
      </w:r>
      <w:r w:rsidRPr="00EA28B2">
        <w:rPr>
          <w:rFonts w:ascii="宋体" w:hAnsi="宋体" w:hint="eastAsia"/>
          <w:sz w:val="24"/>
          <w:szCs w:val="24"/>
        </w:rPr>
        <w:t>您好！公司集中整合</w:t>
      </w:r>
      <w:proofErr w:type="gramStart"/>
      <w:r w:rsidRPr="00EA28B2">
        <w:rPr>
          <w:rFonts w:ascii="宋体" w:hAnsi="宋体" w:hint="eastAsia"/>
          <w:sz w:val="24"/>
          <w:szCs w:val="24"/>
        </w:rPr>
        <w:t>涉及气氢的</w:t>
      </w:r>
      <w:proofErr w:type="gramEnd"/>
      <w:r w:rsidRPr="00EA28B2">
        <w:rPr>
          <w:rFonts w:ascii="宋体" w:hAnsi="宋体" w:hint="eastAsia"/>
          <w:sz w:val="24"/>
          <w:szCs w:val="24"/>
        </w:rPr>
        <w:t>优势资源，以天海氢能为核心，吸引市场资源支持天海氢能发展，此举有助于优化资本结构，提升公司竞争力。氢能相关产品是公司气体</w:t>
      </w:r>
      <w:proofErr w:type="gramStart"/>
      <w:r w:rsidRPr="00EA28B2">
        <w:rPr>
          <w:rFonts w:ascii="宋体" w:hAnsi="宋体" w:hint="eastAsia"/>
          <w:sz w:val="24"/>
          <w:szCs w:val="24"/>
        </w:rPr>
        <w:t>储运板块</w:t>
      </w:r>
      <w:proofErr w:type="gramEnd"/>
      <w:r w:rsidRPr="00EA28B2">
        <w:rPr>
          <w:rFonts w:ascii="宋体" w:hAnsi="宋体" w:hint="eastAsia"/>
          <w:sz w:val="24"/>
          <w:szCs w:val="24"/>
        </w:rPr>
        <w:t>的重要组成部分和重点发展领域。公司公告请以指定信息披露媒体上海证券交易所网站、《上海证券报》以及香港联合交易所披露易网站披露的内容为准。感谢您对公司的关注。</w:t>
      </w:r>
    </w:p>
    <w:p w14:paraId="7E848B2B" w14:textId="1DA1BC60" w:rsidR="000E0745" w:rsidRPr="000E0745" w:rsidRDefault="000E0745" w:rsidP="000E0745">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2、</w:t>
      </w:r>
      <w:r w:rsidRPr="000E0745">
        <w:rPr>
          <w:rFonts w:ascii="宋体" w:hAnsi="宋体" w:hint="eastAsia"/>
          <w:bCs/>
          <w:color w:val="000000"/>
          <w:sz w:val="24"/>
          <w:szCs w:val="24"/>
        </w:rPr>
        <w:t>管理层好。我们注意到母公司京城</w:t>
      </w:r>
      <w:proofErr w:type="gramStart"/>
      <w:r w:rsidRPr="000E0745">
        <w:rPr>
          <w:rFonts w:ascii="宋体" w:hAnsi="宋体" w:hint="eastAsia"/>
          <w:bCs/>
          <w:color w:val="000000"/>
          <w:sz w:val="24"/>
          <w:szCs w:val="24"/>
        </w:rPr>
        <w:t>机电在</w:t>
      </w:r>
      <w:proofErr w:type="gramEnd"/>
      <w:r w:rsidRPr="000E0745">
        <w:rPr>
          <w:rFonts w:ascii="宋体" w:hAnsi="宋体" w:hint="eastAsia"/>
          <w:bCs/>
          <w:color w:val="000000"/>
          <w:sz w:val="24"/>
          <w:szCs w:val="24"/>
        </w:rPr>
        <w:t xml:space="preserve">机器人领域，特别是通过投资优必选等头部企业，已进行了重要布局。而上市公司旗下也拥有天青工业等相关资产。请问公司层面，是否有计划对京城机电体系内的机器人产业资源进行系统性整合？市场非常关心，母公司未来是否会考虑将机器人业务作为优质资产注入到京城股份这个上市平台，以打造一个更具竞争力和清晰主业的上市公司？如果有此规划，目前处于怎样的论证阶段？ </w:t>
      </w:r>
    </w:p>
    <w:p w14:paraId="3DDBF984" w14:textId="26760957" w:rsidR="000E0745" w:rsidRPr="000E0745" w:rsidRDefault="000E0745" w:rsidP="000E0745">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答：</w:t>
      </w:r>
      <w:r w:rsidR="00EA28B2" w:rsidRPr="00EA28B2">
        <w:rPr>
          <w:rFonts w:ascii="宋体" w:hAnsi="宋体" w:hint="eastAsia"/>
          <w:bCs/>
          <w:color w:val="000000"/>
          <w:sz w:val="24"/>
          <w:szCs w:val="24"/>
        </w:rPr>
        <w:t>您好！目前公司并未收到控股股东出具的关于注入资产的相关计划或通知。公司公告请以指定信息披露媒体上海证券交易所网站、《上海证券报》以及香港联合交易所披露易网站披露的内容为准。感谢您对公司的关注。</w:t>
      </w:r>
    </w:p>
    <w:p w14:paraId="0CA844BC" w14:textId="4D466135" w:rsidR="000E0745" w:rsidRPr="000E0745" w:rsidRDefault="000E0745" w:rsidP="000E0745">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3、</w:t>
      </w:r>
      <w:r w:rsidRPr="000E0745">
        <w:rPr>
          <w:rFonts w:ascii="宋体" w:hAnsi="宋体" w:hint="eastAsia"/>
          <w:bCs/>
          <w:color w:val="000000"/>
          <w:sz w:val="24"/>
          <w:szCs w:val="24"/>
        </w:rPr>
        <w:t>公司目前的核心业务清晰，但整体规模相较于</w:t>
      </w:r>
      <w:proofErr w:type="gramStart"/>
      <w:r w:rsidRPr="000E0745">
        <w:rPr>
          <w:rFonts w:ascii="宋体" w:hAnsi="宋体" w:hint="eastAsia"/>
          <w:bCs/>
          <w:color w:val="000000"/>
          <w:sz w:val="24"/>
          <w:szCs w:val="24"/>
        </w:rPr>
        <w:t>同行仍</w:t>
      </w:r>
      <w:proofErr w:type="gramEnd"/>
      <w:r w:rsidRPr="000E0745">
        <w:rPr>
          <w:rFonts w:ascii="宋体" w:hAnsi="宋体" w:hint="eastAsia"/>
          <w:bCs/>
          <w:color w:val="000000"/>
          <w:sz w:val="24"/>
          <w:szCs w:val="24"/>
        </w:rPr>
        <w:t>有较大成长空间。想请教管理层，除了内生性增长外，公司未来在外延式发展方面有何战略</w:t>
      </w:r>
      <w:proofErr w:type="gramStart"/>
      <w:r w:rsidRPr="000E0745">
        <w:rPr>
          <w:rFonts w:ascii="宋体" w:hAnsi="宋体" w:hint="eastAsia"/>
          <w:bCs/>
          <w:color w:val="000000"/>
          <w:sz w:val="24"/>
          <w:szCs w:val="24"/>
        </w:rPr>
        <w:t>考量</w:t>
      </w:r>
      <w:proofErr w:type="gramEnd"/>
      <w:r w:rsidRPr="000E0745">
        <w:rPr>
          <w:rFonts w:ascii="宋体" w:hAnsi="宋体" w:hint="eastAsia"/>
          <w:bCs/>
          <w:color w:val="000000"/>
          <w:sz w:val="24"/>
          <w:szCs w:val="24"/>
        </w:rPr>
        <w:t>？是否会积极利用资本市场平台，围绕‘专精特新’方向，寻求对气体储运装备产业链上下游，或其他高端装备制造领域的优质资产进行并购整合？公司是否有明确的时间表或标的筛选。</w:t>
      </w:r>
    </w:p>
    <w:p w14:paraId="5B2CFF23" w14:textId="11577874" w:rsidR="00E86DD6" w:rsidRDefault="000E0745" w:rsidP="000E0745">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答：</w:t>
      </w:r>
      <w:r w:rsidR="00EA28B2" w:rsidRPr="00EA28B2">
        <w:rPr>
          <w:rFonts w:ascii="宋体" w:hAnsi="宋体" w:hint="eastAsia"/>
          <w:bCs/>
          <w:color w:val="000000"/>
          <w:sz w:val="24"/>
          <w:szCs w:val="24"/>
        </w:rPr>
        <w:t>您好！截至目前，公司没有并购整合的计划。公司公告请以指定信息披露媒体上海证券交易所网站、《上海证券报》以及香港联合交易所披露易网站披露的内容为准。感谢您对公司的关注。</w:t>
      </w:r>
    </w:p>
    <w:p w14:paraId="36A04416" w14:textId="7E32BC44" w:rsidR="006C185F" w:rsidRDefault="006C185F" w:rsidP="000E0745">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bCs/>
          <w:color w:val="000000"/>
          <w:sz w:val="24"/>
          <w:szCs w:val="24"/>
        </w:rPr>
        <w:t>（二）</w:t>
      </w:r>
      <w:r w:rsidR="00635908">
        <w:rPr>
          <w:rFonts w:ascii="宋体" w:hAnsi="宋体" w:hint="eastAsia"/>
          <w:bCs/>
          <w:color w:val="000000"/>
          <w:sz w:val="24"/>
          <w:szCs w:val="24"/>
        </w:rPr>
        <w:t>互动</w:t>
      </w:r>
      <w:r>
        <w:rPr>
          <w:rFonts w:ascii="宋体" w:hAnsi="宋体" w:hint="eastAsia"/>
          <w:bCs/>
          <w:color w:val="000000"/>
          <w:sz w:val="24"/>
          <w:szCs w:val="24"/>
        </w:rPr>
        <w:t>提问</w:t>
      </w:r>
    </w:p>
    <w:p w14:paraId="2FD6DF34" w14:textId="7E6B39E2" w:rsidR="00635908" w:rsidRPr="00635908" w:rsidRDefault="00635908" w:rsidP="00635908">
      <w:pPr>
        <w:adjustRightInd w:val="0"/>
        <w:snapToGrid w:val="0"/>
        <w:spacing w:line="480" w:lineRule="exact"/>
        <w:ind w:firstLineChars="200" w:firstLine="480"/>
        <w:rPr>
          <w:rFonts w:ascii="宋体" w:hAnsi="宋体" w:hint="eastAsia"/>
          <w:sz w:val="24"/>
          <w:szCs w:val="24"/>
        </w:rPr>
      </w:pPr>
      <w:r>
        <w:rPr>
          <w:rFonts w:ascii="宋体" w:hAnsi="宋体" w:hint="eastAsia"/>
          <w:sz w:val="24"/>
          <w:szCs w:val="24"/>
        </w:rPr>
        <w:t>1、</w:t>
      </w:r>
      <w:r w:rsidRPr="00635908">
        <w:rPr>
          <w:rFonts w:ascii="宋体" w:hAnsi="宋体" w:hint="eastAsia"/>
          <w:sz w:val="24"/>
          <w:szCs w:val="24"/>
        </w:rPr>
        <w:t>目前氢能业务在公司总体营收和毛利润中的占比是多少？</w:t>
      </w:r>
    </w:p>
    <w:p w14:paraId="347CC612" w14:textId="1FE4D6EB" w:rsidR="00635908" w:rsidRDefault="00635908"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sz w:val="24"/>
          <w:szCs w:val="24"/>
        </w:rPr>
        <w:t>答：</w:t>
      </w:r>
      <w:r w:rsidRPr="00635908">
        <w:rPr>
          <w:rFonts w:ascii="宋体" w:hAnsi="宋体" w:hint="eastAsia"/>
          <w:sz w:val="24"/>
          <w:szCs w:val="24"/>
        </w:rPr>
        <w:t>投资者您好！谢谢您对公司的关注！目前氢能业务在公司总体营收中占比相对不高，但逐年提升。公司近些年优化氢能产业布局，聚焦 “技术攻坚 + 场景落地 + 产业链协同”，不断提升产品竞争力与盈利能力。后续业绩情况，请关</w:t>
      </w:r>
      <w:r w:rsidRPr="00635908">
        <w:rPr>
          <w:rFonts w:ascii="宋体" w:hAnsi="宋体" w:hint="eastAsia"/>
          <w:sz w:val="24"/>
          <w:szCs w:val="24"/>
        </w:rPr>
        <w:lastRenderedPageBreak/>
        <w:t>注公司后续披露的定期报告情况。谢谢！</w:t>
      </w:r>
    </w:p>
    <w:p w14:paraId="275ED8B1" w14:textId="77777777" w:rsidR="00635908" w:rsidRPr="00635908" w:rsidRDefault="00635908" w:rsidP="00635908">
      <w:pPr>
        <w:adjustRightInd w:val="0"/>
        <w:snapToGrid w:val="0"/>
        <w:spacing w:line="480" w:lineRule="exact"/>
        <w:ind w:firstLineChars="200" w:firstLine="480"/>
        <w:rPr>
          <w:rFonts w:ascii="宋体" w:hAnsi="宋体" w:hint="eastAsia"/>
          <w:sz w:val="24"/>
          <w:szCs w:val="24"/>
        </w:rPr>
      </w:pPr>
      <w:r>
        <w:rPr>
          <w:rFonts w:ascii="宋体" w:hAnsi="宋体" w:hint="eastAsia"/>
          <w:sz w:val="24"/>
          <w:szCs w:val="24"/>
        </w:rPr>
        <w:t>2、</w:t>
      </w:r>
      <w:r w:rsidRPr="00635908">
        <w:rPr>
          <w:rFonts w:ascii="宋体" w:hAnsi="宋体" w:hint="eastAsia"/>
          <w:sz w:val="24"/>
          <w:szCs w:val="24"/>
        </w:rPr>
        <w:t>除了车载储氢，公司是否在开拓氢气储运、工业储氢等新的应用场景，以分散风险并寻找新的增长点？</w:t>
      </w:r>
    </w:p>
    <w:p w14:paraId="7B652C21" w14:textId="243C931F" w:rsidR="00635908" w:rsidRPr="00635908" w:rsidRDefault="00635908"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sz w:val="24"/>
          <w:szCs w:val="24"/>
        </w:rPr>
        <w:t>答：</w:t>
      </w:r>
      <w:r w:rsidRPr="00635908">
        <w:rPr>
          <w:rFonts w:ascii="宋体" w:hAnsi="宋体" w:hint="eastAsia"/>
          <w:sz w:val="24"/>
          <w:szCs w:val="24"/>
        </w:rPr>
        <w:t>投资者您好！谢谢您对公司的关注！公司始终秉持“以客户为中心”的经营理念，在深耕并持续扩大车载储氢市场份额的同时，积极响应客户需求，拓展多样化应用场景。公司正稳步推进多领域的技术布局与市场开拓，致力于为氢能全产业</w:t>
      </w:r>
      <w:proofErr w:type="gramStart"/>
      <w:r w:rsidRPr="00635908">
        <w:rPr>
          <w:rFonts w:ascii="宋体" w:hAnsi="宋体" w:hint="eastAsia"/>
          <w:sz w:val="24"/>
          <w:szCs w:val="24"/>
        </w:rPr>
        <w:t>链提供</w:t>
      </w:r>
      <w:proofErr w:type="gramEnd"/>
      <w:r w:rsidRPr="00635908">
        <w:rPr>
          <w:rFonts w:ascii="宋体" w:hAnsi="宋体" w:hint="eastAsia"/>
          <w:sz w:val="24"/>
          <w:szCs w:val="24"/>
        </w:rPr>
        <w:t>安全、高效、定制化的解决方案。谢谢！</w:t>
      </w:r>
    </w:p>
    <w:p w14:paraId="50D3364A" w14:textId="77777777" w:rsidR="00635908" w:rsidRDefault="00635908" w:rsidP="00635908">
      <w:pPr>
        <w:adjustRightInd w:val="0"/>
        <w:snapToGrid w:val="0"/>
        <w:spacing w:line="480" w:lineRule="exact"/>
        <w:ind w:firstLineChars="200" w:firstLine="480"/>
        <w:rPr>
          <w:rFonts w:ascii="宋体" w:hAnsi="宋体" w:hint="eastAsia"/>
          <w:sz w:val="24"/>
          <w:szCs w:val="24"/>
        </w:rPr>
      </w:pPr>
      <w:r>
        <w:rPr>
          <w:rFonts w:ascii="宋体" w:hAnsi="宋体" w:hint="eastAsia"/>
          <w:sz w:val="24"/>
          <w:szCs w:val="24"/>
        </w:rPr>
        <w:t>3、</w:t>
      </w:r>
      <w:r w:rsidRPr="00635908">
        <w:rPr>
          <w:rFonts w:ascii="宋体" w:hAnsi="宋体" w:hint="eastAsia"/>
          <w:sz w:val="24"/>
          <w:szCs w:val="24"/>
        </w:rPr>
        <w:t>公司计划采取哪些具体措施来改善应收账款和存货管理，以提升造血能力？</w:t>
      </w:r>
    </w:p>
    <w:p w14:paraId="7EF86795" w14:textId="19F986D4" w:rsidR="00635908" w:rsidRPr="00635908" w:rsidRDefault="00635908" w:rsidP="007B3896">
      <w:pPr>
        <w:adjustRightInd w:val="0"/>
        <w:snapToGrid w:val="0"/>
        <w:spacing w:line="480" w:lineRule="exact"/>
        <w:ind w:firstLineChars="200" w:firstLine="480"/>
        <w:rPr>
          <w:rFonts w:ascii="宋体" w:hAnsi="宋体" w:hint="eastAsia"/>
          <w:bCs/>
          <w:color w:val="000000"/>
          <w:sz w:val="24"/>
          <w:szCs w:val="24"/>
        </w:rPr>
      </w:pPr>
      <w:r>
        <w:rPr>
          <w:rFonts w:ascii="宋体" w:hAnsi="宋体" w:hint="eastAsia"/>
          <w:sz w:val="24"/>
          <w:szCs w:val="24"/>
        </w:rPr>
        <w:t>答：</w:t>
      </w:r>
      <w:r w:rsidRPr="00635908">
        <w:rPr>
          <w:rFonts w:ascii="宋体" w:hAnsi="宋体" w:hint="eastAsia"/>
          <w:sz w:val="24"/>
          <w:szCs w:val="24"/>
        </w:rPr>
        <w:t>投资者您好！谢谢您对公司的关注！公司将聚焦“控应收、压库存”，坚持“以销定产”原则，严控应收账款和存货规模，强化客户信用管理与库存动态监控，</w:t>
      </w:r>
      <w:proofErr w:type="gramStart"/>
      <w:r w:rsidRPr="00635908">
        <w:rPr>
          <w:rFonts w:ascii="宋体" w:hAnsi="宋体" w:hint="eastAsia"/>
          <w:sz w:val="24"/>
          <w:szCs w:val="24"/>
        </w:rPr>
        <w:t>加强业财</w:t>
      </w:r>
      <w:proofErr w:type="gramEnd"/>
      <w:r w:rsidRPr="00635908">
        <w:rPr>
          <w:rFonts w:ascii="宋体" w:hAnsi="宋体" w:hint="eastAsia"/>
          <w:sz w:val="24"/>
          <w:szCs w:val="24"/>
        </w:rPr>
        <w:t>协同与绩效考核，加快两金周转，提升经营性现金流。谢谢！</w:t>
      </w:r>
    </w:p>
    <w:p w14:paraId="2A82BB96" w14:textId="613D9572" w:rsidR="00E86DD6" w:rsidRDefault="00000000" w:rsidP="007B3896">
      <w:pPr>
        <w:adjustRightInd w:val="0"/>
        <w:snapToGrid w:val="0"/>
        <w:spacing w:line="480" w:lineRule="exact"/>
        <w:ind w:firstLineChars="200" w:firstLine="480"/>
        <w:rPr>
          <w:rFonts w:ascii="宋体" w:hAnsi="宋体" w:hint="eastAsia"/>
          <w:sz w:val="24"/>
          <w:szCs w:val="24"/>
        </w:rPr>
      </w:pPr>
      <w:r>
        <w:rPr>
          <w:rFonts w:ascii="宋体" w:hAnsi="宋体" w:hint="eastAsia"/>
          <w:sz w:val="24"/>
          <w:szCs w:val="24"/>
        </w:rPr>
        <w:t>特此公告。</w:t>
      </w:r>
    </w:p>
    <w:p w14:paraId="37B8D9F6" w14:textId="77777777" w:rsidR="007B3896" w:rsidRDefault="007B3896" w:rsidP="007B3896">
      <w:pPr>
        <w:adjustRightInd w:val="0"/>
        <w:snapToGrid w:val="0"/>
        <w:spacing w:line="480" w:lineRule="exact"/>
        <w:ind w:firstLineChars="200" w:firstLine="480"/>
        <w:rPr>
          <w:rFonts w:ascii="宋体" w:hAnsi="宋体" w:hint="eastAsia"/>
          <w:sz w:val="24"/>
          <w:szCs w:val="24"/>
          <w:highlight w:val="yellow"/>
        </w:rPr>
      </w:pPr>
    </w:p>
    <w:p w14:paraId="23E43536" w14:textId="77777777" w:rsidR="002A3ADF" w:rsidRDefault="002A3ADF" w:rsidP="007B3896">
      <w:pPr>
        <w:spacing w:line="480" w:lineRule="exact"/>
        <w:ind w:firstLine="200"/>
        <w:jc w:val="right"/>
        <w:rPr>
          <w:rFonts w:ascii="宋体" w:hAnsi="宋体" w:hint="eastAsia"/>
          <w:sz w:val="24"/>
          <w:szCs w:val="24"/>
        </w:rPr>
      </w:pPr>
    </w:p>
    <w:p w14:paraId="3FB4FC5C" w14:textId="77777777" w:rsidR="002A3ADF" w:rsidRDefault="002A3ADF" w:rsidP="007B3896">
      <w:pPr>
        <w:spacing w:line="480" w:lineRule="exact"/>
        <w:ind w:firstLine="200"/>
        <w:jc w:val="right"/>
        <w:rPr>
          <w:rFonts w:ascii="宋体" w:hAnsi="宋体" w:hint="eastAsia"/>
          <w:sz w:val="24"/>
          <w:szCs w:val="24"/>
        </w:rPr>
      </w:pPr>
    </w:p>
    <w:p w14:paraId="078AED6C" w14:textId="04DA2473" w:rsidR="00E86DD6" w:rsidRDefault="00000000" w:rsidP="007B3896">
      <w:pPr>
        <w:spacing w:line="480" w:lineRule="exact"/>
        <w:ind w:firstLine="200"/>
        <w:jc w:val="right"/>
        <w:rPr>
          <w:rFonts w:ascii="宋体" w:hAnsi="宋体" w:hint="eastAsia"/>
          <w:sz w:val="24"/>
          <w:szCs w:val="24"/>
        </w:rPr>
      </w:pPr>
      <w:r>
        <w:rPr>
          <w:rFonts w:ascii="宋体" w:hAnsi="宋体" w:hint="eastAsia"/>
          <w:sz w:val="24"/>
          <w:szCs w:val="24"/>
        </w:rPr>
        <w:t>北京京城机电股份有限公司</w:t>
      </w:r>
    </w:p>
    <w:p w14:paraId="0BF24AF4" w14:textId="719A9085" w:rsidR="00E86DD6" w:rsidRDefault="00000000" w:rsidP="007B3896">
      <w:pPr>
        <w:spacing w:line="480" w:lineRule="exact"/>
        <w:ind w:firstLine="200"/>
        <w:jc w:val="right"/>
      </w:pPr>
      <w:r>
        <w:rPr>
          <w:rFonts w:ascii="宋体" w:hAnsi="宋体" w:hint="eastAsia"/>
          <w:sz w:val="24"/>
          <w:szCs w:val="24"/>
        </w:rPr>
        <w:t>2025年</w:t>
      </w:r>
      <w:r w:rsidR="000E0745">
        <w:rPr>
          <w:rFonts w:ascii="宋体" w:hAnsi="宋体" w:hint="eastAsia"/>
          <w:sz w:val="24"/>
          <w:szCs w:val="24"/>
        </w:rPr>
        <w:t>11</w:t>
      </w:r>
      <w:r>
        <w:rPr>
          <w:rFonts w:ascii="宋体" w:hAnsi="宋体" w:hint="eastAsia"/>
          <w:sz w:val="24"/>
          <w:szCs w:val="24"/>
        </w:rPr>
        <w:t>月</w:t>
      </w:r>
      <w:r w:rsidR="000E0745">
        <w:rPr>
          <w:rFonts w:ascii="宋体" w:hAnsi="宋体" w:hint="eastAsia"/>
          <w:sz w:val="24"/>
          <w:szCs w:val="24"/>
        </w:rPr>
        <w:t>14</w:t>
      </w:r>
      <w:r>
        <w:rPr>
          <w:rFonts w:ascii="宋体" w:hAnsi="宋体" w:hint="eastAsia"/>
          <w:sz w:val="24"/>
          <w:szCs w:val="24"/>
        </w:rPr>
        <w:t>日</w:t>
      </w:r>
    </w:p>
    <w:sectPr w:rsidR="00E86DD6">
      <w:footerReference w:type="even" r:id="rId7"/>
      <w:footerReference w:type="default" r:id="rId8"/>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8E3F" w14:textId="77777777" w:rsidR="00500081" w:rsidRDefault="00500081">
      <w:r>
        <w:separator/>
      </w:r>
    </w:p>
  </w:endnote>
  <w:endnote w:type="continuationSeparator" w:id="0">
    <w:p w14:paraId="522488A3" w14:textId="77777777" w:rsidR="00500081" w:rsidRDefault="0050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93F6" w14:textId="77777777" w:rsidR="00E86DD6" w:rsidRDefault="00000000">
    <w:pPr>
      <w:pStyle w:val="a3"/>
      <w:framePr w:wrap="around" w:vAnchor="text" w:hAnchor="margin" w:xAlign="center" w:y="1"/>
      <w:rPr>
        <w:rStyle w:val="a4"/>
      </w:rPr>
    </w:pPr>
    <w:r>
      <w:fldChar w:fldCharType="begin"/>
    </w:r>
    <w:r>
      <w:rPr>
        <w:rStyle w:val="a4"/>
      </w:rPr>
      <w:instrText xml:space="preserve">PAGE  </w:instrText>
    </w:r>
    <w:r>
      <w:fldChar w:fldCharType="end"/>
    </w:r>
  </w:p>
  <w:p w14:paraId="29520734" w14:textId="77777777" w:rsidR="00E86DD6" w:rsidRDefault="00E86DD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690E" w14:textId="77777777" w:rsidR="00E86DD6"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398C0C63" w14:textId="77777777" w:rsidR="00E86DD6" w:rsidRDefault="00E86D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E5E8" w14:textId="77777777" w:rsidR="00500081" w:rsidRDefault="00500081">
      <w:r>
        <w:separator/>
      </w:r>
    </w:p>
  </w:footnote>
  <w:footnote w:type="continuationSeparator" w:id="0">
    <w:p w14:paraId="5DD06685" w14:textId="77777777" w:rsidR="00500081" w:rsidRDefault="0050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F3872E"/>
    <w:multiLevelType w:val="singleLevel"/>
    <w:tmpl w:val="B7F3872E"/>
    <w:lvl w:ilvl="0">
      <w:start w:val="1"/>
      <w:numFmt w:val="decimal"/>
      <w:suff w:val="nothing"/>
      <w:lvlText w:val="%1、"/>
      <w:lvlJc w:val="left"/>
    </w:lvl>
  </w:abstractNum>
  <w:num w:numId="1" w16cid:durableId="141369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86"/>
    <w:rsid w:val="000445FC"/>
    <w:rsid w:val="0007785E"/>
    <w:rsid w:val="00085D72"/>
    <w:rsid w:val="000E0745"/>
    <w:rsid w:val="000F0338"/>
    <w:rsid w:val="001471ED"/>
    <w:rsid w:val="001710DC"/>
    <w:rsid w:val="001E2C43"/>
    <w:rsid w:val="00243383"/>
    <w:rsid w:val="002511CA"/>
    <w:rsid w:val="00252F75"/>
    <w:rsid w:val="00255A96"/>
    <w:rsid w:val="002644BE"/>
    <w:rsid w:val="00275A77"/>
    <w:rsid w:val="0028116C"/>
    <w:rsid w:val="002A3ADF"/>
    <w:rsid w:val="002B6281"/>
    <w:rsid w:val="00422268"/>
    <w:rsid w:val="00425F50"/>
    <w:rsid w:val="00431826"/>
    <w:rsid w:val="00466127"/>
    <w:rsid w:val="00476CAE"/>
    <w:rsid w:val="004808A8"/>
    <w:rsid w:val="004F369B"/>
    <w:rsid w:val="00500081"/>
    <w:rsid w:val="005333BE"/>
    <w:rsid w:val="0062107D"/>
    <w:rsid w:val="00635908"/>
    <w:rsid w:val="006C1516"/>
    <w:rsid w:val="006C185F"/>
    <w:rsid w:val="00707CA2"/>
    <w:rsid w:val="00755279"/>
    <w:rsid w:val="007666B8"/>
    <w:rsid w:val="007B3896"/>
    <w:rsid w:val="007D126E"/>
    <w:rsid w:val="00804638"/>
    <w:rsid w:val="00856003"/>
    <w:rsid w:val="00892612"/>
    <w:rsid w:val="008B20FA"/>
    <w:rsid w:val="008B599D"/>
    <w:rsid w:val="009B21AC"/>
    <w:rsid w:val="009D3F51"/>
    <w:rsid w:val="00A00E2F"/>
    <w:rsid w:val="00A32BB6"/>
    <w:rsid w:val="00A349A6"/>
    <w:rsid w:val="00A40AE6"/>
    <w:rsid w:val="00AD0537"/>
    <w:rsid w:val="00B1154B"/>
    <w:rsid w:val="00B55836"/>
    <w:rsid w:val="00B65400"/>
    <w:rsid w:val="00B87ACA"/>
    <w:rsid w:val="00B93F86"/>
    <w:rsid w:val="00BF65EA"/>
    <w:rsid w:val="00C17922"/>
    <w:rsid w:val="00C21D2C"/>
    <w:rsid w:val="00C75DEE"/>
    <w:rsid w:val="00C77ED6"/>
    <w:rsid w:val="00D41546"/>
    <w:rsid w:val="00D50CF2"/>
    <w:rsid w:val="00DB6F46"/>
    <w:rsid w:val="00DC093F"/>
    <w:rsid w:val="00E13E8B"/>
    <w:rsid w:val="00E45670"/>
    <w:rsid w:val="00E824F0"/>
    <w:rsid w:val="00E86DD6"/>
    <w:rsid w:val="00EA28B2"/>
    <w:rsid w:val="00EF5641"/>
    <w:rsid w:val="00F816B8"/>
    <w:rsid w:val="00F85BA6"/>
    <w:rsid w:val="00FF2134"/>
    <w:rsid w:val="6827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F4AC"/>
  <w15:docId w15:val="{843EB49E-CDB7-4133-8545-080A171B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pPr>
      <w:tabs>
        <w:tab w:val="center" w:pos="4153"/>
        <w:tab w:val="right" w:pos="8306"/>
      </w:tabs>
      <w:snapToGrid w:val="0"/>
      <w:jc w:val="left"/>
    </w:pPr>
    <w:rPr>
      <w:rFonts w:ascii="Times New Roman" w:eastAsiaTheme="minorEastAsia" w:hAnsi="Times New Roman" w:cstheme="minorBidi"/>
      <w:sz w:val="18"/>
      <w:szCs w:val="18"/>
      <w14:ligatures w14:val="standardContextual"/>
    </w:rPr>
  </w:style>
  <w:style w:type="character" w:styleId="a4">
    <w:name w:val="page number"/>
  </w:style>
  <w:style w:type="character" w:customStyle="1" w:styleId="1">
    <w:name w:val="页脚 字符1"/>
    <w:link w:val="a3"/>
    <w:rPr>
      <w:rFonts w:ascii="Times New Roman" w:hAnsi="Times New Roman"/>
      <w:sz w:val="18"/>
      <w:szCs w:val="18"/>
    </w:rPr>
  </w:style>
  <w:style w:type="character" w:customStyle="1" w:styleId="a5">
    <w:name w:val="页脚 字符"/>
    <w:basedOn w:val="a0"/>
    <w:uiPriority w:val="99"/>
    <w:semiHidden/>
    <w:rPr>
      <w:rFonts w:ascii="Calibri" w:eastAsia="宋体" w:hAnsi="Calibri" w:cs="Times New Roman"/>
      <w:sz w:val="18"/>
      <w:szCs w:val="18"/>
      <w14:ligatures w14:val="none"/>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Liu</dc:creator>
  <cp:lastModifiedBy>Chris Green</cp:lastModifiedBy>
  <cp:revision>34</cp:revision>
  <dcterms:created xsi:type="dcterms:W3CDTF">2023-09-28T01:50:00Z</dcterms:created>
  <dcterms:modified xsi:type="dcterms:W3CDTF">2025-11-14T08:05:00Z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eyJoZGlkIjoiMTJiMzdkZWZhMzhjMGJmNzA5NDgxNTFjNzI4NzU0M2EiLCJ1c2VySWQiOiI3NjA5NjUzODMifQ==</vt:lpwstr>
  </property>
  <property fmtid="{D5CDD505-2E9C-101B-9397-08002B2CF9AE}" pid="3" name="KSOProductBuildVer">
    <vt:lpwstr>2052-12.1.0.21171</vt:lpwstr>
  </property>
  <property fmtid="{D5CDD505-2E9C-101B-9397-08002B2CF9AE}" pid="4" name="ICV">
    <vt:lpwstr>B24F1B91CAED4188BEF7455CF962ACB6_13</vt:lpwstr>
  </property>
</Properties>
</file>