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83BF" w14:textId="3D513589" w:rsidR="00807AF7" w:rsidRDefault="00000000">
      <w:pPr>
        <w:spacing w:line="460" w:lineRule="exact"/>
        <w:rPr>
          <w:rFonts w:ascii="Times New Roman" w:hAnsi="Times New Roman"/>
          <w:sz w:val="24"/>
        </w:rPr>
      </w:pPr>
      <w:r>
        <w:rPr>
          <w:rFonts w:ascii="Times New Roman" w:hAnsi="Times New Roman"/>
          <w:sz w:val="24"/>
        </w:rPr>
        <w:t>股票代码：</w:t>
      </w:r>
      <w:r>
        <w:rPr>
          <w:rFonts w:ascii="Times New Roman" w:hAnsi="Times New Roman"/>
          <w:sz w:val="24"/>
        </w:rPr>
        <w:t xml:space="preserve">600860           </w:t>
      </w:r>
      <w:r>
        <w:rPr>
          <w:rFonts w:ascii="Times New Roman" w:hAnsi="Times New Roman"/>
          <w:sz w:val="24"/>
        </w:rPr>
        <w:t>股票简称：京城股份</w:t>
      </w:r>
      <w:r>
        <w:rPr>
          <w:rFonts w:ascii="Times New Roman" w:hAnsi="Times New Roman"/>
          <w:sz w:val="24"/>
        </w:rPr>
        <w:t xml:space="preserve">        </w:t>
      </w:r>
      <w:r>
        <w:rPr>
          <w:rFonts w:ascii="Times New Roman" w:hAnsi="Times New Roman"/>
          <w:sz w:val="24"/>
        </w:rPr>
        <w:t>编号：临</w:t>
      </w:r>
      <w:r>
        <w:rPr>
          <w:rFonts w:ascii="Times New Roman" w:hAnsi="Times New Roman"/>
          <w:sz w:val="24"/>
        </w:rPr>
        <w:t>202</w:t>
      </w:r>
      <w:r>
        <w:rPr>
          <w:rFonts w:ascii="Times New Roman" w:hAnsi="Times New Roman" w:hint="eastAsia"/>
          <w:sz w:val="24"/>
        </w:rPr>
        <w:t>5</w:t>
      </w:r>
      <w:r w:rsidRPr="00B10766">
        <w:rPr>
          <w:rFonts w:ascii="Times New Roman" w:hAnsi="Times New Roman" w:hint="eastAsia"/>
          <w:sz w:val="24"/>
        </w:rPr>
        <w:t>-</w:t>
      </w:r>
      <w:r w:rsidR="00CE674B" w:rsidRPr="00C84C35">
        <w:rPr>
          <w:rFonts w:ascii="Times New Roman" w:hAnsi="Times New Roman" w:hint="eastAsia"/>
          <w:sz w:val="24"/>
        </w:rPr>
        <w:t>0</w:t>
      </w:r>
      <w:r w:rsidR="00994975" w:rsidRPr="00C84C35">
        <w:rPr>
          <w:rFonts w:ascii="Times New Roman" w:hAnsi="Times New Roman" w:hint="eastAsia"/>
          <w:sz w:val="24"/>
        </w:rPr>
        <w:t>61</w:t>
      </w:r>
    </w:p>
    <w:p w14:paraId="39E61BEA" w14:textId="77777777" w:rsidR="00807AF7" w:rsidRDefault="00807AF7">
      <w:pPr>
        <w:spacing w:line="460" w:lineRule="exact"/>
        <w:ind w:firstLine="57"/>
        <w:rPr>
          <w:rFonts w:ascii="Times New Roman" w:hAnsi="Times New Roman"/>
          <w:sz w:val="24"/>
        </w:rPr>
      </w:pPr>
    </w:p>
    <w:p w14:paraId="4BC9BEA4" w14:textId="77777777" w:rsidR="00807AF7" w:rsidRDefault="00000000">
      <w:pPr>
        <w:adjustRightInd w:val="0"/>
        <w:snapToGrid w:val="0"/>
        <w:spacing w:line="460" w:lineRule="exact"/>
        <w:jc w:val="center"/>
        <w:rPr>
          <w:rFonts w:ascii="Times New Roman" w:hAnsi="Times New Roman"/>
          <w:b/>
          <w:color w:val="FF0000"/>
          <w:sz w:val="36"/>
          <w:szCs w:val="36"/>
        </w:rPr>
      </w:pPr>
      <w:r>
        <w:rPr>
          <w:rFonts w:ascii="Times New Roman" w:hAnsi="Times New Roman"/>
          <w:b/>
          <w:color w:val="FF0000"/>
          <w:sz w:val="36"/>
          <w:szCs w:val="36"/>
        </w:rPr>
        <w:t>北</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城</w:t>
      </w:r>
      <w:r>
        <w:rPr>
          <w:rFonts w:ascii="Times New Roman" w:hAnsi="Times New Roman"/>
          <w:b/>
          <w:color w:val="FF0000"/>
          <w:sz w:val="36"/>
          <w:szCs w:val="36"/>
        </w:rPr>
        <w:t xml:space="preserve"> </w:t>
      </w:r>
      <w:r>
        <w:rPr>
          <w:rFonts w:ascii="Times New Roman" w:hAnsi="Times New Roman"/>
          <w:b/>
          <w:color w:val="FF0000"/>
          <w:sz w:val="36"/>
          <w:szCs w:val="36"/>
        </w:rPr>
        <w:t>机</w:t>
      </w:r>
      <w:r>
        <w:rPr>
          <w:rFonts w:ascii="Times New Roman" w:hAnsi="Times New Roman"/>
          <w:b/>
          <w:color w:val="FF0000"/>
          <w:sz w:val="36"/>
          <w:szCs w:val="36"/>
        </w:rPr>
        <w:t xml:space="preserve"> </w:t>
      </w:r>
      <w:r>
        <w:rPr>
          <w:rFonts w:ascii="Times New Roman" w:hAnsi="Times New Roman"/>
          <w:b/>
          <w:color w:val="FF0000"/>
          <w:sz w:val="36"/>
          <w:szCs w:val="36"/>
        </w:rPr>
        <w:t>电</w:t>
      </w:r>
      <w:r>
        <w:rPr>
          <w:rFonts w:ascii="Times New Roman" w:hAnsi="Times New Roman"/>
          <w:b/>
          <w:color w:val="FF0000"/>
          <w:sz w:val="36"/>
          <w:szCs w:val="36"/>
        </w:rPr>
        <w:t xml:space="preserve"> </w:t>
      </w:r>
      <w:r>
        <w:rPr>
          <w:rFonts w:ascii="Times New Roman" w:hAnsi="Times New Roman"/>
          <w:b/>
          <w:color w:val="FF0000"/>
          <w:sz w:val="36"/>
          <w:szCs w:val="36"/>
        </w:rPr>
        <w:t>股</w:t>
      </w:r>
      <w:r>
        <w:rPr>
          <w:rFonts w:ascii="Times New Roman" w:hAnsi="Times New Roman"/>
          <w:b/>
          <w:color w:val="FF0000"/>
          <w:sz w:val="36"/>
          <w:szCs w:val="36"/>
        </w:rPr>
        <w:t xml:space="preserve"> </w:t>
      </w:r>
      <w:r>
        <w:rPr>
          <w:rFonts w:ascii="Times New Roman" w:hAnsi="Times New Roman"/>
          <w:b/>
          <w:color w:val="FF0000"/>
          <w:sz w:val="36"/>
          <w:szCs w:val="36"/>
        </w:rPr>
        <w:t>份</w:t>
      </w:r>
      <w:r>
        <w:rPr>
          <w:rFonts w:ascii="Times New Roman" w:hAnsi="Times New Roman"/>
          <w:b/>
          <w:color w:val="FF0000"/>
          <w:sz w:val="36"/>
          <w:szCs w:val="36"/>
        </w:rPr>
        <w:t xml:space="preserve"> </w:t>
      </w:r>
      <w:r>
        <w:rPr>
          <w:rFonts w:ascii="Times New Roman" w:hAnsi="Times New Roman"/>
          <w:b/>
          <w:color w:val="FF0000"/>
          <w:sz w:val="36"/>
          <w:szCs w:val="36"/>
        </w:rPr>
        <w:t>有</w:t>
      </w:r>
      <w:r>
        <w:rPr>
          <w:rFonts w:ascii="Times New Roman" w:hAnsi="Times New Roman"/>
          <w:b/>
          <w:color w:val="FF0000"/>
          <w:sz w:val="36"/>
          <w:szCs w:val="36"/>
        </w:rPr>
        <w:t xml:space="preserve"> </w:t>
      </w:r>
      <w:r>
        <w:rPr>
          <w:rFonts w:ascii="Times New Roman" w:hAnsi="Times New Roman"/>
          <w:b/>
          <w:color w:val="FF0000"/>
          <w:sz w:val="36"/>
          <w:szCs w:val="36"/>
        </w:rPr>
        <w:t>限</w:t>
      </w:r>
      <w:r>
        <w:rPr>
          <w:rFonts w:ascii="Times New Roman" w:hAnsi="Times New Roman"/>
          <w:b/>
          <w:color w:val="FF0000"/>
          <w:sz w:val="36"/>
          <w:szCs w:val="36"/>
        </w:rPr>
        <w:t xml:space="preserve"> </w:t>
      </w:r>
      <w:r>
        <w:rPr>
          <w:rFonts w:ascii="Times New Roman" w:hAnsi="Times New Roman"/>
          <w:b/>
          <w:color w:val="FF0000"/>
          <w:sz w:val="36"/>
          <w:szCs w:val="36"/>
        </w:rPr>
        <w:t>公</w:t>
      </w:r>
      <w:r>
        <w:rPr>
          <w:rFonts w:ascii="Times New Roman" w:hAnsi="Times New Roman"/>
          <w:b/>
          <w:color w:val="FF0000"/>
          <w:sz w:val="36"/>
          <w:szCs w:val="36"/>
        </w:rPr>
        <w:t xml:space="preserve"> </w:t>
      </w:r>
      <w:r>
        <w:rPr>
          <w:rFonts w:ascii="Times New Roman" w:hAnsi="Times New Roman"/>
          <w:b/>
          <w:color w:val="FF0000"/>
          <w:sz w:val="36"/>
          <w:szCs w:val="36"/>
        </w:rPr>
        <w:t>司</w:t>
      </w:r>
    </w:p>
    <w:p w14:paraId="15A3833B" w14:textId="77777777" w:rsidR="00807AF7" w:rsidRDefault="00000000">
      <w:pPr>
        <w:adjustRightInd w:val="0"/>
        <w:snapToGrid w:val="0"/>
        <w:spacing w:line="460" w:lineRule="exact"/>
        <w:rPr>
          <w:rFonts w:ascii="宋体" w:hAnsi="宋体" w:hint="eastAsia"/>
          <w:b/>
          <w:caps/>
          <w:color w:val="FF0000"/>
          <w:sz w:val="32"/>
          <w:szCs w:val="32"/>
        </w:rPr>
      </w:pPr>
      <w:r>
        <w:rPr>
          <w:rFonts w:ascii="宋体" w:hAnsi="宋体"/>
          <w:b/>
          <w:caps/>
          <w:color w:val="FF0000"/>
          <w:sz w:val="32"/>
          <w:szCs w:val="32"/>
        </w:rPr>
        <w:t>Beijing Jingcheng Machinery Electric Company Limited</w:t>
      </w:r>
    </w:p>
    <w:p w14:paraId="3CEE2641" w14:textId="77777777" w:rsidR="00807AF7" w:rsidRDefault="00000000">
      <w:pPr>
        <w:adjustRightInd w:val="0"/>
        <w:snapToGrid w:val="0"/>
        <w:spacing w:line="460" w:lineRule="exact"/>
        <w:jc w:val="center"/>
        <w:rPr>
          <w:rFonts w:ascii="Times New Roman" w:hAnsi="Times New Roman"/>
          <w:b/>
          <w:i/>
          <w:color w:val="FF0000"/>
          <w:sz w:val="32"/>
          <w:szCs w:val="32"/>
        </w:rPr>
      </w:pPr>
      <w:r>
        <w:rPr>
          <w:rFonts w:ascii="Times New Roman" w:hAnsi="Times New Roman"/>
          <w:b/>
          <w:i/>
          <w:color w:val="FF0000"/>
          <w:sz w:val="32"/>
          <w:szCs w:val="32"/>
        </w:rPr>
        <w:t>(</w:t>
      </w:r>
      <w:r>
        <w:rPr>
          <w:rFonts w:ascii="Times New Roman" w:hAnsi="Times New Roman"/>
          <w:b/>
          <w:i/>
          <w:color w:val="FF0000"/>
          <w:sz w:val="32"/>
          <w:szCs w:val="32"/>
        </w:rPr>
        <w:t>在中华人民共和国注册成立之股份有限公司</w:t>
      </w:r>
      <w:r>
        <w:rPr>
          <w:rFonts w:ascii="Times New Roman" w:hAnsi="Times New Roman"/>
          <w:b/>
          <w:i/>
          <w:color w:val="FF0000"/>
          <w:sz w:val="32"/>
          <w:szCs w:val="32"/>
        </w:rPr>
        <w:t>)</w:t>
      </w:r>
    </w:p>
    <w:p w14:paraId="2E5E7E28" w14:textId="10C242CE" w:rsidR="00807AF7" w:rsidRDefault="00000000">
      <w:pPr>
        <w:spacing w:beforeLines="50" w:before="156" w:afterLines="100" w:after="312" w:line="500" w:lineRule="exact"/>
        <w:jc w:val="center"/>
        <w:rPr>
          <w:rFonts w:ascii="Times New Roman" w:hAnsi="Times New Roman"/>
          <w:sz w:val="24"/>
        </w:rPr>
      </w:pPr>
      <w:r>
        <w:rPr>
          <w:rFonts w:ascii="Times New Roman" w:hAnsi="Times New Roman" w:hint="eastAsia"/>
          <w:b/>
          <w:bCs/>
          <w:color w:val="FF0000"/>
          <w:sz w:val="32"/>
          <w:szCs w:val="32"/>
        </w:rPr>
        <w:t>关于公司附属公司</w:t>
      </w:r>
      <w:r w:rsidR="00514D4A">
        <w:rPr>
          <w:rFonts w:ascii="Times New Roman" w:hAnsi="Times New Roman" w:hint="eastAsia"/>
          <w:b/>
          <w:bCs/>
          <w:color w:val="FF0000"/>
          <w:sz w:val="32"/>
          <w:szCs w:val="32"/>
        </w:rPr>
        <w:t>天海低温</w:t>
      </w:r>
      <w:r w:rsidR="00994975" w:rsidRPr="00994975">
        <w:rPr>
          <w:rFonts w:ascii="Times New Roman" w:hAnsi="Times New Roman" w:hint="eastAsia"/>
          <w:b/>
          <w:bCs/>
          <w:color w:val="FF0000"/>
          <w:sz w:val="32"/>
          <w:szCs w:val="32"/>
        </w:rPr>
        <w:t>收到法院</w:t>
      </w:r>
      <w:r w:rsidR="00C557D4">
        <w:rPr>
          <w:rFonts w:ascii="Times New Roman" w:hAnsi="Times New Roman" w:hint="eastAsia"/>
          <w:b/>
          <w:bCs/>
          <w:color w:val="FF0000"/>
          <w:sz w:val="32"/>
          <w:szCs w:val="32"/>
        </w:rPr>
        <w:t>指定管理人</w:t>
      </w:r>
      <w:r w:rsidR="00994975" w:rsidRPr="00994975">
        <w:rPr>
          <w:rFonts w:ascii="Times New Roman" w:hAnsi="Times New Roman" w:hint="eastAsia"/>
          <w:b/>
          <w:bCs/>
          <w:color w:val="FF0000"/>
          <w:sz w:val="32"/>
          <w:szCs w:val="32"/>
        </w:rPr>
        <w:t>的</w:t>
      </w:r>
      <w:r>
        <w:rPr>
          <w:rFonts w:ascii="Times New Roman" w:hAnsi="Times New Roman" w:hint="eastAsia"/>
          <w:b/>
          <w:bCs/>
          <w:color w:val="FF0000"/>
          <w:sz w:val="32"/>
          <w:szCs w:val="32"/>
        </w:rPr>
        <w:t>公告</w:t>
      </w:r>
    </w:p>
    <w:p w14:paraId="2FA718EA" w14:textId="77777777" w:rsidR="00807AF7" w:rsidRDefault="00000000">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Times New Roman" w:hAnsi="Times New Roman"/>
          <w:b/>
          <w:bCs/>
          <w:color w:val="000000"/>
          <w:sz w:val="24"/>
        </w:rPr>
      </w:pPr>
      <w:r>
        <w:rPr>
          <w:rFonts w:ascii="Times New Roman" w:hAnsi="Times New Roman"/>
          <w:b/>
          <w:bCs/>
          <w:color w:val="000000"/>
          <w:sz w:val="24"/>
        </w:rPr>
        <w:t>公司董事会及董事会全体成员保证本公告内容不存在任何虚假记载、误导性陈述或者重大遗漏，并对其内容的真实性、准确性和完整性承担法律责任。</w:t>
      </w:r>
      <w:r>
        <w:rPr>
          <w:rFonts w:ascii="Times New Roman" w:hAnsi="Times New Roman"/>
          <w:b/>
          <w:bCs/>
          <w:color w:val="000000"/>
          <w:sz w:val="24"/>
        </w:rPr>
        <w:t xml:space="preserve"> </w:t>
      </w:r>
    </w:p>
    <w:p w14:paraId="5EFB12B6" w14:textId="77777777" w:rsidR="00807AF7" w:rsidRDefault="00807AF7">
      <w:pPr>
        <w:adjustRightInd w:val="0"/>
        <w:snapToGrid w:val="0"/>
        <w:spacing w:line="500" w:lineRule="exact"/>
        <w:ind w:firstLineChars="200" w:firstLine="480"/>
        <w:rPr>
          <w:rFonts w:ascii="Times New Roman" w:hAnsi="Times New Roman"/>
          <w:sz w:val="24"/>
        </w:rPr>
      </w:pPr>
      <w:bookmarkStart w:id="0" w:name="_Hlk180678019"/>
    </w:p>
    <w:p w14:paraId="5670B9CF" w14:textId="7FB6AC61" w:rsidR="00CE674B" w:rsidRPr="000A3D1B" w:rsidRDefault="002F5A2A" w:rsidP="00BC3D50">
      <w:pPr>
        <w:pStyle w:val="Default"/>
        <w:spacing w:line="500" w:lineRule="exact"/>
        <w:ind w:firstLineChars="200" w:firstLine="480"/>
        <w:jc w:val="both"/>
        <w:rPr>
          <w:rFonts w:ascii="宋体" w:eastAsia="宋体" w:hAnsi="宋体" w:cs="宋体" w:hint="eastAsia"/>
        </w:rPr>
      </w:pPr>
      <w:r>
        <w:rPr>
          <w:rFonts w:ascii="宋体" w:eastAsia="宋体" w:hAnsi="宋体" w:hint="eastAsia"/>
        </w:rPr>
        <w:t>2025年10月，</w:t>
      </w:r>
      <w:r w:rsidRPr="000A3D1B">
        <w:rPr>
          <w:rFonts w:ascii="宋体" w:eastAsia="宋体" w:hAnsi="宋体" w:hint="eastAsia"/>
        </w:rPr>
        <w:t>北京京城机电股份有限公司（以下简称“公司”）</w:t>
      </w:r>
      <w:bookmarkStart w:id="1" w:name="_Hlk215765098"/>
      <w:r>
        <w:rPr>
          <w:rFonts w:ascii="宋体" w:eastAsia="宋体" w:hAnsi="宋体" w:hint="eastAsia"/>
        </w:rPr>
        <w:t>收到</w:t>
      </w:r>
      <w:r w:rsidRPr="000A3D1B">
        <w:rPr>
          <w:rFonts w:ascii="宋体" w:eastAsia="宋体" w:hAnsi="宋体" w:hint="eastAsia"/>
        </w:rPr>
        <w:t>附属公司北京天海</w:t>
      </w:r>
      <w:r w:rsidR="00A02E67" w:rsidRPr="000A3D1B">
        <w:rPr>
          <w:rFonts w:ascii="宋体" w:eastAsia="宋体" w:hAnsi="宋体" w:hint="eastAsia"/>
        </w:rPr>
        <w:t>低温设备</w:t>
      </w:r>
      <w:r w:rsidRPr="000A3D1B">
        <w:rPr>
          <w:rFonts w:ascii="宋体" w:eastAsia="宋体" w:hAnsi="宋体" w:hint="eastAsia"/>
        </w:rPr>
        <w:t>有限公司（以下简称“天海</w:t>
      </w:r>
      <w:r w:rsidR="00A02E67" w:rsidRPr="000A3D1B">
        <w:rPr>
          <w:rFonts w:ascii="宋体" w:eastAsia="宋体" w:hAnsi="宋体" w:hint="eastAsia"/>
        </w:rPr>
        <w:t>低温</w:t>
      </w:r>
      <w:r w:rsidRPr="000A3D1B">
        <w:rPr>
          <w:rFonts w:ascii="宋体" w:eastAsia="宋体" w:hAnsi="宋体" w:hint="eastAsia"/>
        </w:rPr>
        <w:t>”</w:t>
      </w:r>
      <w:r w:rsidR="00CB6F08">
        <w:rPr>
          <w:rFonts w:ascii="宋体" w:eastAsia="宋体" w:hAnsi="宋体" w:hint="eastAsia"/>
        </w:rPr>
        <w:t>或“债务人”</w:t>
      </w:r>
      <w:r w:rsidRPr="000A3D1B">
        <w:rPr>
          <w:rFonts w:ascii="宋体" w:eastAsia="宋体" w:hAnsi="宋体" w:hint="eastAsia"/>
        </w:rPr>
        <w:t>）</w:t>
      </w:r>
      <w:r>
        <w:rPr>
          <w:rFonts w:ascii="宋体" w:eastAsia="宋体" w:hAnsi="宋体" w:hint="eastAsia"/>
        </w:rPr>
        <w:t>转发的</w:t>
      </w:r>
      <w:r w:rsidR="00A02E67" w:rsidRPr="000A3D1B">
        <w:rPr>
          <w:rFonts w:ascii="宋体" w:eastAsia="宋体" w:hAnsi="宋体" w:hint="eastAsia"/>
        </w:rPr>
        <w:t>《</w:t>
      </w:r>
      <w:r w:rsidR="00C159CA" w:rsidRPr="000A3D1B">
        <w:rPr>
          <w:rFonts w:ascii="宋体" w:eastAsia="宋体" w:hAnsi="宋体" w:hint="eastAsia"/>
        </w:rPr>
        <w:t>北京市第一中级人民法院通知书</w:t>
      </w:r>
      <w:r w:rsidR="00A02E67" w:rsidRPr="000A3D1B">
        <w:rPr>
          <w:rFonts w:ascii="宋体" w:eastAsia="宋体" w:hAnsi="宋体" w:hint="eastAsia"/>
        </w:rPr>
        <w:t>》，</w:t>
      </w:r>
      <w:bookmarkEnd w:id="1"/>
      <w:r w:rsidR="00CE674B" w:rsidRPr="000A3D1B">
        <w:rPr>
          <w:rFonts w:ascii="宋体" w:eastAsia="宋体" w:hAnsi="宋体" w:hint="eastAsia"/>
        </w:rPr>
        <w:t>天海低温被</w:t>
      </w:r>
      <w:r w:rsidR="00A02E67" w:rsidRPr="000A3D1B">
        <w:rPr>
          <w:rFonts w:ascii="宋体" w:eastAsia="宋体" w:hAnsi="宋体" w:hint="eastAsia"/>
        </w:rPr>
        <w:t>债权人</w:t>
      </w:r>
      <w:r w:rsidR="00C159CA" w:rsidRPr="000A3D1B">
        <w:rPr>
          <w:rFonts w:ascii="宋体" w:eastAsia="宋体" w:hAnsi="宋体" w:hint="eastAsia"/>
        </w:rPr>
        <w:t>北京朗汇科技有限公司</w:t>
      </w:r>
      <w:r w:rsidR="00A02E67" w:rsidRPr="000A3D1B">
        <w:rPr>
          <w:rFonts w:ascii="宋体" w:eastAsia="宋体" w:hAnsi="宋体" w:hint="eastAsia"/>
        </w:rPr>
        <w:t>（以下简称“</w:t>
      </w:r>
      <w:r w:rsidR="00C159CA" w:rsidRPr="000A3D1B">
        <w:rPr>
          <w:rFonts w:ascii="宋体" w:eastAsia="宋体" w:hAnsi="宋体" w:hint="eastAsia"/>
        </w:rPr>
        <w:t>朗汇科技</w:t>
      </w:r>
      <w:r w:rsidR="00A02E67" w:rsidRPr="000A3D1B">
        <w:rPr>
          <w:rFonts w:ascii="宋体" w:eastAsia="宋体" w:hAnsi="宋体" w:hint="eastAsia"/>
        </w:rPr>
        <w:t>”）申请破产清算</w:t>
      </w:r>
      <w:r w:rsidR="00CE674B" w:rsidRPr="000A3D1B">
        <w:rPr>
          <w:rFonts w:ascii="宋体" w:eastAsia="宋体" w:hAnsi="宋体" w:cs="宋体" w:hint="eastAsia"/>
        </w:rPr>
        <w:t>，</w:t>
      </w:r>
      <w:r w:rsidR="00994975">
        <w:rPr>
          <w:rFonts w:ascii="宋体" w:eastAsia="宋体" w:hAnsi="宋体" w:cs="宋体" w:hint="eastAsia"/>
        </w:rPr>
        <w:t>详细</w:t>
      </w:r>
      <w:r w:rsidR="00CE674B" w:rsidRPr="000A3D1B">
        <w:rPr>
          <w:rFonts w:ascii="宋体" w:eastAsia="宋体" w:hAnsi="宋体" w:cs="宋体" w:hint="eastAsia"/>
        </w:rPr>
        <w:t>内容详见《关于公司附属公司天海低温被债权人申请破产清算的提示性公告》（</w:t>
      </w:r>
      <w:r w:rsidR="003E18D4">
        <w:rPr>
          <w:rFonts w:ascii="宋体" w:eastAsia="宋体" w:hAnsi="宋体" w:cs="宋体" w:hint="eastAsia"/>
        </w:rPr>
        <w:t>公告编号：</w:t>
      </w:r>
      <w:r w:rsidR="00CE674B" w:rsidRPr="000A3D1B">
        <w:rPr>
          <w:rFonts w:ascii="宋体" w:eastAsia="宋体" w:hAnsi="宋体" w:cs="宋体" w:hint="eastAsia"/>
        </w:rPr>
        <w:t>临</w:t>
      </w:r>
      <w:r w:rsidR="00CE674B" w:rsidRPr="000A3D1B">
        <w:rPr>
          <w:rFonts w:ascii="宋体" w:eastAsia="宋体" w:hAnsi="宋体" w:cs="宋体"/>
        </w:rPr>
        <w:t>2025-0</w:t>
      </w:r>
      <w:r w:rsidR="00CE674B" w:rsidRPr="000A3D1B">
        <w:rPr>
          <w:rFonts w:ascii="宋体" w:eastAsia="宋体" w:hAnsi="宋体" w:cs="宋体" w:hint="eastAsia"/>
        </w:rPr>
        <w:t>4</w:t>
      </w:r>
      <w:r w:rsidR="00461CF8" w:rsidRPr="000A3D1B">
        <w:rPr>
          <w:rFonts w:ascii="宋体" w:eastAsia="宋体" w:hAnsi="宋体" w:cs="宋体" w:hint="eastAsia"/>
        </w:rPr>
        <w:t>6</w:t>
      </w:r>
      <w:r w:rsidR="00CE674B" w:rsidRPr="000A3D1B">
        <w:rPr>
          <w:rFonts w:ascii="宋体" w:eastAsia="宋体" w:hAnsi="宋体" w:cs="宋体" w:hint="eastAsia"/>
        </w:rPr>
        <w:t>）。</w:t>
      </w:r>
    </w:p>
    <w:p w14:paraId="7830BB3A" w14:textId="037D28F9" w:rsidR="00994975" w:rsidRDefault="002F5A2A" w:rsidP="00BC3D50">
      <w:pPr>
        <w:pStyle w:val="Default"/>
        <w:spacing w:line="500" w:lineRule="exact"/>
        <w:ind w:firstLineChars="200" w:firstLine="480"/>
        <w:jc w:val="both"/>
        <w:rPr>
          <w:rFonts w:ascii="宋体" w:eastAsia="宋体" w:hAnsi="宋体" w:cs="宋体" w:hint="eastAsia"/>
        </w:rPr>
      </w:pPr>
      <w:r>
        <w:rPr>
          <w:rFonts w:ascii="宋体" w:eastAsia="宋体" w:hAnsi="宋体" w:hint="eastAsia"/>
        </w:rPr>
        <w:t>2025年12月，</w:t>
      </w:r>
      <w:r w:rsidR="00CE674B" w:rsidRPr="00EA0EC2">
        <w:rPr>
          <w:rFonts w:ascii="宋体" w:eastAsia="宋体" w:hAnsi="宋体" w:hint="eastAsia"/>
        </w:rPr>
        <w:t>天海低温</w:t>
      </w:r>
      <w:r w:rsidR="00994975">
        <w:rPr>
          <w:rFonts w:ascii="宋体" w:eastAsia="宋体" w:hAnsi="宋体" w:hint="eastAsia"/>
        </w:rPr>
        <w:t>收到</w:t>
      </w:r>
      <w:r w:rsidR="00CE674B" w:rsidRPr="00EA0EC2">
        <w:rPr>
          <w:rFonts w:ascii="宋体" w:eastAsia="宋体" w:hAnsi="宋体" w:hint="eastAsia"/>
        </w:rPr>
        <w:t>北京市第一中级人民法院</w:t>
      </w:r>
      <w:r w:rsidR="00517D03" w:rsidRPr="00EA0EC2">
        <w:rPr>
          <w:rFonts w:ascii="宋体" w:eastAsia="宋体" w:hAnsi="宋体" w:hint="eastAsia"/>
        </w:rPr>
        <w:t>（以下简称“法院”）</w:t>
      </w:r>
      <w:r w:rsidR="00CE674B" w:rsidRPr="00EA0EC2">
        <w:rPr>
          <w:rFonts w:ascii="宋体" w:eastAsia="宋体" w:hAnsi="宋体" w:hint="eastAsia"/>
        </w:rPr>
        <w:t>《民事裁定书》（</w:t>
      </w:r>
      <w:r w:rsidR="00CE674B" w:rsidRPr="00EA0EC2">
        <w:rPr>
          <w:rFonts w:ascii="宋体" w:eastAsia="宋体" w:hAnsi="宋体"/>
        </w:rPr>
        <w:t>2025</w:t>
      </w:r>
      <w:r w:rsidR="00CE674B" w:rsidRPr="00EA0EC2">
        <w:rPr>
          <w:rFonts w:ascii="宋体" w:eastAsia="宋体" w:hAnsi="宋体" w:hint="eastAsia"/>
        </w:rPr>
        <w:t>）</w:t>
      </w:r>
      <w:r w:rsidR="00E83922" w:rsidRPr="00EA0EC2">
        <w:rPr>
          <w:rFonts w:ascii="宋体" w:eastAsia="宋体" w:hAnsi="宋体" w:hint="eastAsia"/>
        </w:rPr>
        <w:t>京</w:t>
      </w:r>
      <w:r w:rsidR="00E83922" w:rsidRPr="00EA0EC2">
        <w:rPr>
          <w:rFonts w:ascii="宋体" w:eastAsia="宋体" w:hAnsi="宋体"/>
        </w:rPr>
        <w:t>01</w:t>
      </w:r>
      <w:proofErr w:type="gramStart"/>
      <w:r w:rsidR="00E83922" w:rsidRPr="00EA0EC2">
        <w:rPr>
          <w:rFonts w:ascii="宋体" w:eastAsia="宋体" w:hAnsi="宋体" w:hint="eastAsia"/>
        </w:rPr>
        <w:t>破申</w:t>
      </w:r>
      <w:r w:rsidR="00E83922" w:rsidRPr="00EA0EC2">
        <w:rPr>
          <w:rFonts w:ascii="宋体" w:eastAsia="宋体" w:hAnsi="宋体"/>
        </w:rPr>
        <w:t>1485</w:t>
      </w:r>
      <w:r w:rsidR="00E83922" w:rsidRPr="00EA0EC2">
        <w:rPr>
          <w:rFonts w:ascii="宋体" w:eastAsia="宋体" w:hAnsi="宋体" w:hint="eastAsia"/>
        </w:rPr>
        <w:t>号</w:t>
      </w:r>
      <w:proofErr w:type="gramEnd"/>
      <w:r w:rsidR="00CE674B" w:rsidRPr="00EA0EC2">
        <w:rPr>
          <w:rFonts w:ascii="宋体" w:eastAsia="宋体" w:hAnsi="宋体" w:hint="eastAsia"/>
        </w:rPr>
        <w:t>，裁定受理</w:t>
      </w:r>
      <w:proofErr w:type="gramStart"/>
      <w:r w:rsidR="00CE674B" w:rsidRPr="00EA0EC2">
        <w:rPr>
          <w:rFonts w:ascii="宋体" w:eastAsia="宋体" w:hAnsi="宋体" w:hint="eastAsia"/>
        </w:rPr>
        <w:t>朗汇科技</w:t>
      </w:r>
      <w:proofErr w:type="gramEnd"/>
      <w:r w:rsidR="00CE674B" w:rsidRPr="00EA0EC2">
        <w:rPr>
          <w:rFonts w:ascii="宋体" w:eastAsia="宋体" w:hAnsi="宋体" w:hint="eastAsia"/>
        </w:rPr>
        <w:t>对天海</w:t>
      </w:r>
      <w:r w:rsidR="00CE674B" w:rsidRPr="000A3D1B">
        <w:rPr>
          <w:rFonts w:ascii="宋体" w:eastAsia="宋体" w:hAnsi="宋体" w:hint="eastAsia"/>
        </w:rPr>
        <w:t>低温</w:t>
      </w:r>
      <w:r w:rsidR="00CE674B" w:rsidRPr="00CE674B">
        <w:rPr>
          <w:rFonts w:ascii="宋体" w:eastAsia="宋体" w:hAnsi="宋体" w:hint="eastAsia"/>
        </w:rPr>
        <w:t>的破产清算申请</w:t>
      </w:r>
      <w:r w:rsidR="00994975">
        <w:rPr>
          <w:rFonts w:ascii="宋体" w:eastAsia="宋体" w:hAnsi="宋体" w:hint="eastAsia"/>
        </w:rPr>
        <w:t>，</w:t>
      </w:r>
      <w:r w:rsidR="00994975">
        <w:rPr>
          <w:rFonts w:ascii="宋体" w:eastAsia="宋体" w:hAnsi="宋体" w:cs="宋体" w:hint="eastAsia"/>
        </w:rPr>
        <w:t>详细</w:t>
      </w:r>
      <w:r w:rsidR="00994975" w:rsidRPr="000A3D1B">
        <w:rPr>
          <w:rFonts w:ascii="宋体" w:eastAsia="宋体" w:hAnsi="宋体" w:cs="宋体" w:hint="eastAsia"/>
        </w:rPr>
        <w:t>内容详见《关于公司附属公司天海低温被债权人申请破产清算的</w:t>
      </w:r>
      <w:r w:rsidR="00994975">
        <w:rPr>
          <w:rFonts w:ascii="宋体" w:eastAsia="宋体" w:hAnsi="宋体" w:cs="宋体" w:hint="eastAsia"/>
        </w:rPr>
        <w:t>进展</w:t>
      </w:r>
      <w:r w:rsidR="00994975" w:rsidRPr="000A3D1B">
        <w:rPr>
          <w:rFonts w:ascii="宋体" w:eastAsia="宋体" w:hAnsi="宋体" w:cs="宋体" w:hint="eastAsia"/>
        </w:rPr>
        <w:t>公告》（</w:t>
      </w:r>
      <w:r w:rsidR="00994975">
        <w:rPr>
          <w:rFonts w:ascii="宋体" w:eastAsia="宋体" w:hAnsi="宋体" w:cs="宋体" w:hint="eastAsia"/>
        </w:rPr>
        <w:t>公告编号：</w:t>
      </w:r>
      <w:r w:rsidR="00994975" w:rsidRPr="000A3D1B">
        <w:rPr>
          <w:rFonts w:ascii="宋体" w:eastAsia="宋体" w:hAnsi="宋体" w:cs="宋体" w:hint="eastAsia"/>
        </w:rPr>
        <w:t>临</w:t>
      </w:r>
      <w:r w:rsidR="00994975" w:rsidRPr="000A3D1B">
        <w:rPr>
          <w:rFonts w:ascii="宋体" w:eastAsia="宋体" w:hAnsi="宋体" w:cs="宋体"/>
        </w:rPr>
        <w:t>2025-0</w:t>
      </w:r>
      <w:r w:rsidR="00994975">
        <w:rPr>
          <w:rFonts w:ascii="宋体" w:eastAsia="宋体" w:hAnsi="宋体" w:cs="宋体" w:hint="eastAsia"/>
        </w:rPr>
        <w:t>57</w:t>
      </w:r>
      <w:r w:rsidR="00994975" w:rsidRPr="000A3D1B">
        <w:rPr>
          <w:rFonts w:ascii="宋体" w:eastAsia="宋体" w:hAnsi="宋体" w:cs="宋体" w:hint="eastAsia"/>
        </w:rPr>
        <w:t>）。</w:t>
      </w:r>
    </w:p>
    <w:p w14:paraId="498AE11B" w14:textId="499E8B35" w:rsidR="00CE674B" w:rsidRPr="00CE674B" w:rsidRDefault="00994975" w:rsidP="00BC3D50">
      <w:pPr>
        <w:pStyle w:val="Default"/>
        <w:spacing w:line="500" w:lineRule="exact"/>
        <w:ind w:firstLineChars="200" w:firstLine="480"/>
        <w:jc w:val="both"/>
        <w:rPr>
          <w:rFonts w:ascii="宋体" w:eastAsia="宋体" w:hAnsi="宋体" w:hint="eastAsia"/>
        </w:rPr>
      </w:pPr>
      <w:r w:rsidRPr="00994975">
        <w:rPr>
          <w:rFonts w:ascii="宋体" w:eastAsia="宋体" w:hAnsi="宋体" w:hint="eastAsia"/>
        </w:rPr>
        <w:t>近日，天海低温收到法院《</w:t>
      </w:r>
      <w:r w:rsidR="00C557D4">
        <w:rPr>
          <w:rFonts w:ascii="宋体" w:eastAsia="宋体" w:hAnsi="宋体" w:hint="eastAsia"/>
          <w:noProof/>
        </w:rPr>
        <w:t>决定书</w:t>
      </w:r>
      <w:r w:rsidRPr="00994975">
        <w:rPr>
          <w:rFonts w:ascii="宋体" w:eastAsia="宋体" w:hAnsi="宋体" w:hint="eastAsia"/>
        </w:rPr>
        <w:t>》（</w:t>
      </w:r>
      <w:r w:rsidRPr="00994975">
        <w:rPr>
          <w:rFonts w:ascii="宋体" w:eastAsia="宋体" w:hAnsi="宋体"/>
        </w:rPr>
        <w:t>2025</w:t>
      </w:r>
      <w:r w:rsidRPr="00994975">
        <w:rPr>
          <w:rFonts w:ascii="宋体" w:eastAsia="宋体" w:hAnsi="宋体" w:hint="eastAsia"/>
        </w:rPr>
        <w:t>）</w:t>
      </w:r>
      <w:r w:rsidR="00C557D4">
        <w:rPr>
          <w:rFonts w:ascii="宋体" w:eastAsia="宋体" w:hAnsi="宋体" w:hint="eastAsia"/>
        </w:rPr>
        <w:t>京01破512</w:t>
      </w:r>
      <w:r w:rsidRPr="00994975">
        <w:rPr>
          <w:rFonts w:ascii="宋体" w:eastAsia="宋体" w:hAnsi="宋体" w:hint="eastAsia"/>
        </w:rPr>
        <w:t>，指定</w:t>
      </w:r>
      <w:r w:rsidR="002F5A2A">
        <w:rPr>
          <w:rFonts w:ascii="宋体" w:eastAsia="宋体" w:hAnsi="宋体" w:hint="eastAsia"/>
        </w:rPr>
        <w:t>北京天达共和律师事务所</w:t>
      </w:r>
      <w:r w:rsidR="003B13F5">
        <w:rPr>
          <w:rFonts w:ascii="宋体" w:eastAsia="宋体" w:hAnsi="宋体" w:hint="eastAsia"/>
        </w:rPr>
        <w:t>担任</w:t>
      </w:r>
      <w:r w:rsidRPr="00994975">
        <w:rPr>
          <w:rFonts w:ascii="宋体" w:eastAsia="宋体" w:hAnsi="宋体" w:hint="eastAsia"/>
        </w:rPr>
        <w:t>天海低温</w:t>
      </w:r>
      <w:r w:rsidR="00690766">
        <w:rPr>
          <w:rFonts w:ascii="宋体" w:eastAsia="宋体" w:hAnsi="宋体" w:hint="eastAsia"/>
        </w:rPr>
        <w:t>的</w:t>
      </w:r>
      <w:r w:rsidRPr="00994975">
        <w:rPr>
          <w:rFonts w:ascii="宋体" w:eastAsia="宋体" w:hAnsi="宋体" w:hint="eastAsia"/>
        </w:rPr>
        <w:t>管理人，</w:t>
      </w:r>
      <w:r w:rsidR="00CE674B" w:rsidRPr="00CE674B">
        <w:rPr>
          <w:rFonts w:ascii="宋体" w:eastAsia="宋体" w:hAnsi="宋体" w:hint="eastAsia"/>
        </w:rPr>
        <w:t>现将具体事项公告如下：</w:t>
      </w:r>
    </w:p>
    <w:p w14:paraId="419100BB" w14:textId="4A8C0731" w:rsidR="00994975" w:rsidRPr="00994975" w:rsidRDefault="00CE674B" w:rsidP="00BC3D50">
      <w:pPr>
        <w:autoSpaceDE w:val="0"/>
        <w:autoSpaceDN w:val="0"/>
        <w:adjustRightInd w:val="0"/>
        <w:spacing w:line="500" w:lineRule="exact"/>
        <w:ind w:firstLineChars="200" w:firstLine="482"/>
        <w:rPr>
          <w:rFonts w:ascii="宋体" w:hAnsi="宋体" w:cs="宋体" w:hint="eastAsia"/>
          <w:b/>
          <w:bCs/>
          <w:color w:val="000000"/>
          <w:kern w:val="0"/>
          <w:sz w:val="24"/>
        </w:rPr>
      </w:pPr>
      <w:r w:rsidRPr="00994975">
        <w:rPr>
          <w:rFonts w:ascii="宋体" w:hAnsi="宋体" w:cs="宋体" w:hint="eastAsia"/>
          <w:b/>
          <w:bCs/>
          <w:color w:val="000000"/>
          <w:kern w:val="0"/>
          <w:sz w:val="24"/>
        </w:rPr>
        <w:t>一、法院</w:t>
      </w:r>
      <w:r w:rsidR="00994975" w:rsidRPr="00994975">
        <w:rPr>
          <w:rFonts w:ascii="宋体" w:hAnsi="宋体" w:cs="宋体" w:hint="eastAsia"/>
          <w:b/>
          <w:bCs/>
          <w:color w:val="000000"/>
          <w:kern w:val="0"/>
          <w:sz w:val="24"/>
        </w:rPr>
        <w:t>指定管理人情况</w:t>
      </w:r>
    </w:p>
    <w:p w14:paraId="3C569038" w14:textId="0B54F4B6" w:rsidR="00C557D4" w:rsidRPr="00C557D4" w:rsidRDefault="00994975"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2025年11月28日，法院裁定受理天海低温破产清算一案</w:t>
      </w:r>
      <w:r w:rsidR="00690766" w:rsidRPr="00C557D4">
        <w:rPr>
          <w:rFonts w:ascii="宋体" w:eastAsia="宋体" w:hAnsi="宋体" w:hint="eastAsia"/>
        </w:rPr>
        <w:t>。</w:t>
      </w:r>
      <w:r w:rsidR="00C557D4" w:rsidRPr="00C557D4">
        <w:rPr>
          <w:rFonts w:ascii="宋体" w:eastAsia="宋体" w:hAnsi="宋体" w:hint="eastAsia"/>
        </w:rPr>
        <w:t>经北京市高级人民法院随机摇号确定北京天达共和律师事务所为天海低温</w:t>
      </w:r>
      <w:r w:rsidR="00B01F23">
        <w:rPr>
          <w:rFonts w:ascii="宋体" w:eastAsia="宋体" w:hAnsi="宋体" w:hint="eastAsia"/>
        </w:rPr>
        <w:t>的</w:t>
      </w:r>
      <w:r w:rsidR="00C557D4" w:rsidRPr="00C557D4">
        <w:rPr>
          <w:rFonts w:ascii="宋体" w:eastAsia="宋体" w:hAnsi="宋体" w:hint="eastAsia"/>
        </w:rPr>
        <w:t>管理人。依照《中华人民共和国企业破产法》第十三条、《最高人民法院关于审理企业破产案件指定管理人的规定》第二十条之规定，指定北京天达共和律师事务所担任天海低温管理人，管理人负责人为</w:t>
      </w:r>
      <w:proofErr w:type="gramStart"/>
      <w:r w:rsidR="00C557D4" w:rsidRPr="00C557D4">
        <w:rPr>
          <w:rFonts w:ascii="宋体" w:eastAsia="宋体" w:hAnsi="宋体" w:hint="eastAsia"/>
        </w:rPr>
        <w:t>索士余</w:t>
      </w:r>
      <w:proofErr w:type="gramEnd"/>
      <w:r w:rsidR="00C557D4" w:rsidRPr="00C557D4">
        <w:rPr>
          <w:rFonts w:ascii="宋体" w:eastAsia="宋体" w:hAnsi="宋体" w:hint="eastAsia"/>
        </w:rPr>
        <w:t>。</w:t>
      </w:r>
    </w:p>
    <w:p w14:paraId="679AA334" w14:textId="5A473F43"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管理人应当勤勉尽责，忠实执行职务，履行《中华人民共和国企业破产法》规定的管理人的各项职责，向人民法院报告工作，并接受债权人会议和债权人委</w:t>
      </w:r>
      <w:r w:rsidRPr="00C557D4">
        <w:rPr>
          <w:rFonts w:ascii="宋体" w:eastAsia="宋体" w:hAnsi="宋体" w:hint="eastAsia"/>
        </w:rPr>
        <w:lastRenderedPageBreak/>
        <w:t>员会的监督。管理人职责如下：</w:t>
      </w:r>
    </w:p>
    <w:p w14:paraId="3273ECAA"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（一）接管债务人的财产、印章和账簿、文书等资料；</w:t>
      </w:r>
    </w:p>
    <w:p w14:paraId="244B0961"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（二）调查债务人财产状况，制作财产状况报告；</w:t>
      </w:r>
    </w:p>
    <w:p w14:paraId="6DB39CFC"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（三）决定债务人的内部管理事务；</w:t>
      </w:r>
    </w:p>
    <w:p w14:paraId="1E9A6C14"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（四）决定债务人的日常开支和其他必要开支；</w:t>
      </w:r>
    </w:p>
    <w:p w14:paraId="666285B8" w14:textId="34F1F039"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（五）在第一次债权人会议召开之前，决定继续或者停止债务人的营业；</w:t>
      </w:r>
    </w:p>
    <w:p w14:paraId="592F31C5"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（六）管理和处分债务人的财产；</w:t>
      </w:r>
    </w:p>
    <w:p w14:paraId="02954A15"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（七）代表债务人参加诉讼、仲裁或者其他法律程序；</w:t>
      </w:r>
    </w:p>
    <w:p w14:paraId="3447B03E" w14:textId="77777777" w:rsidR="00C557D4" w:rsidRPr="00C557D4" w:rsidRDefault="00C557D4" w:rsidP="00BC3D50">
      <w:pPr>
        <w:pStyle w:val="Default"/>
        <w:spacing w:line="500" w:lineRule="exact"/>
        <w:ind w:firstLineChars="200" w:firstLine="480"/>
        <w:jc w:val="both"/>
        <w:rPr>
          <w:rFonts w:ascii="宋体" w:eastAsia="宋体" w:hAnsi="宋体" w:hint="eastAsia"/>
        </w:rPr>
      </w:pPr>
      <w:r w:rsidRPr="00C557D4">
        <w:rPr>
          <w:rFonts w:ascii="宋体" w:eastAsia="宋体" w:hAnsi="宋体" w:hint="eastAsia"/>
        </w:rPr>
        <w:t>（八）提议召开债权人会议；</w:t>
      </w:r>
    </w:p>
    <w:p w14:paraId="55A8C1D6" w14:textId="3D40FF3C" w:rsidR="00C557D4" w:rsidRDefault="00C557D4" w:rsidP="00BC3D50">
      <w:pPr>
        <w:pStyle w:val="Default"/>
        <w:spacing w:line="500" w:lineRule="exact"/>
        <w:ind w:firstLineChars="200" w:firstLine="480"/>
        <w:jc w:val="both"/>
        <w:rPr>
          <w:rFonts w:ascii="宋体" w:hAnsi="宋体" w:cs="宋体" w:hint="eastAsia"/>
        </w:rPr>
      </w:pPr>
      <w:r w:rsidRPr="00C557D4">
        <w:rPr>
          <w:rFonts w:ascii="宋体" w:eastAsia="宋体" w:hAnsi="宋体" w:hint="eastAsia"/>
        </w:rPr>
        <w:t>（九）本院认为管理人应当履行的其他职责。</w:t>
      </w:r>
    </w:p>
    <w:p w14:paraId="79CB2205" w14:textId="6A6CD34E" w:rsidR="00CE674B" w:rsidRPr="00CE674B" w:rsidRDefault="00CE674B" w:rsidP="00BC3D50">
      <w:pPr>
        <w:autoSpaceDE w:val="0"/>
        <w:autoSpaceDN w:val="0"/>
        <w:adjustRightInd w:val="0"/>
        <w:spacing w:line="500" w:lineRule="exact"/>
        <w:ind w:firstLineChars="200" w:firstLine="482"/>
        <w:rPr>
          <w:rFonts w:ascii="宋体" w:hAnsi="宋体" w:cs="宋体" w:hint="eastAsia"/>
          <w:b/>
          <w:bCs/>
          <w:color w:val="000000"/>
          <w:kern w:val="0"/>
          <w:sz w:val="24"/>
        </w:rPr>
      </w:pPr>
      <w:r w:rsidRPr="00CE674B">
        <w:rPr>
          <w:rFonts w:ascii="宋体" w:hAnsi="宋体" w:cs="宋体" w:hint="eastAsia"/>
          <w:b/>
          <w:bCs/>
          <w:color w:val="000000"/>
          <w:kern w:val="0"/>
          <w:sz w:val="24"/>
        </w:rPr>
        <w:t>二、对公司的影响</w:t>
      </w:r>
    </w:p>
    <w:p w14:paraId="00E5038B" w14:textId="1A32A0C6" w:rsidR="00CE674B" w:rsidRPr="00CE674B" w:rsidRDefault="0000143D" w:rsidP="00BC3D50">
      <w:pPr>
        <w:autoSpaceDE w:val="0"/>
        <w:autoSpaceDN w:val="0"/>
        <w:adjustRightInd w:val="0"/>
        <w:spacing w:line="500" w:lineRule="exact"/>
        <w:ind w:firstLineChars="200" w:firstLine="480"/>
        <w:rPr>
          <w:rFonts w:ascii="宋体" w:hAnsi="宋体" w:cs="宋体" w:hint="eastAsia"/>
          <w:color w:val="000000"/>
          <w:kern w:val="0"/>
          <w:sz w:val="24"/>
        </w:rPr>
      </w:pPr>
      <w:r w:rsidRPr="000A3D1B">
        <w:rPr>
          <w:rFonts w:ascii="宋体" w:hAnsi="宋体" w:cs="宋体" w:hint="eastAsia"/>
          <w:color w:val="000000"/>
          <w:kern w:val="0"/>
          <w:sz w:val="24"/>
        </w:rPr>
        <w:t>公司通过全资子公司北京天海工业有限公司持有天海低温75%股权。天海低温</w:t>
      </w:r>
      <w:r w:rsidR="00CE674B" w:rsidRPr="00CE674B">
        <w:rPr>
          <w:rFonts w:ascii="宋体" w:hAnsi="宋体" w:cs="宋体" w:hint="eastAsia"/>
          <w:color w:val="000000"/>
          <w:kern w:val="0"/>
          <w:sz w:val="24"/>
        </w:rPr>
        <w:t>的破产清算不会</w:t>
      </w:r>
      <w:r w:rsidR="00624E9B">
        <w:rPr>
          <w:rFonts w:ascii="宋体" w:hAnsi="宋体" w:cs="宋体" w:hint="eastAsia"/>
          <w:color w:val="000000"/>
          <w:kern w:val="0"/>
          <w:sz w:val="24"/>
        </w:rPr>
        <w:t>对</w:t>
      </w:r>
      <w:r w:rsidR="00CE674B" w:rsidRPr="00CE674B">
        <w:rPr>
          <w:rFonts w:ascii="宋体" w:hAnsi="宋体" w:cs="宋体" w:hint="eastAsia"/>
          <w:color w:val="000000"/>
          <w:kern w:val="0"/>
          <w:sz w:val="24"/>
        </w:rPr>
        <w:t>公司现有业务</w:t>
      </w:r>
      <w:r w:rsidR="00624E9B">
        <w:rPr>
          <w:rFonts w:ascii="宋体" w:hAnsi="宋体" w:cs="宋体" w:hint="eastAsia"/>
          <w:color w:val="000000"/>
          <w:kern w:val="0"/>
          <w:sz w:val="24"/>
        </w:rPr>
        <w:t>造成重大影响</w:t>
      </w:r>
      <w:r w:rsidR="00CE674B" w:rsidRPr="00CE674B">
        <w:rPr>
          <w:rFonts w:ascii="宋体" w:hAnsi="宋体" w:cs="宋体" w:hint="eastAsia"/>
          <w:color w:val="000000"/>
          <w:kern w:val="0"/>
          <w:sz w:val="24"/>
        </w:rPr>
        <w:t>。</w:t>
      </w:r>
      <w:r w:rsidRPr="000A3D1B">
        <w:rPr>
          <w:rFonts w:ascii="宋体" w:hAnsi="宋体" w:cs="宋体" w:hint="eastAsia"/>
          <w:color w:val="000000"/>
          <w:kern w:val="0"/>
          <w:sz w:val="24"/>
        </w:rPr>
        <w:t>天海低温</w:t>
      </w:r>
      <w:r w:rsidR="00CE674B" w:rsidRPr="00CE674B">
        <w:rPr>
          <w:rFonts w:ascii="宋体" w:hAnsi="宋体" w:cs="宋体" w:hint="eastAsia"/>
          <w:color w:val="000000"/>
          <w:kern w:val="0"/>
          <w:sz w:val="24"/>
        </w:rPr>
        <w:t>将不再</w:t>
      </w:r>
      <w:r w:rsidR="00FD260B">
        <w:rPr>
          <w:rFonts w:ascii="宋体" w:hAnsi="宋体" w:cs="宋体" w:hint="eastAsia"/>
          <w:color w:val="000000"/>
          <w:kern w:val="0"/>
          <w:sz w:val="24"/>
        </w:rPr>
        <w:t>被</w:t>
      </w:r>
      <w:r w:rsidR="00CE674B" w:rsidRPr="00CE674B">
        <w:rPr>
          <w:rFonts w:ascii="宋体" w:hAnsi="宋体" w:cs="宋体" w:hint="eastAsia"/>
          <w:color w:val="000000"/>
          <w:kern w:val="0"/>
          <w:sz w:val="24"/>
        </w:rPr>
        <w:t>纳入公司合并</w:t>
      </w:r>
      <w:r w:rsidR="00FD260B">
        <w:rPr>
          <w:rFonts w:ascii="宋体" w:hAnsi="宋体" w:cs="宋体" w:hint="eastAsia"/>
          <w:color w:val="000000"/>
          <w:kern w:val="0"/>
          <w:sz w:val="24"/>
        </w:rPr>
        <w:t>财务</w:t>
      </w:r>
      <w:r w:rsidR="00CE674B" w:rsidRPr="00CE674B">
        <w:rPr>
          <w:rFonts w:ascii="宋体" w:hAnsi="宋体" w:cs="宋体" w:hint="eastAsia"/>
          <w:color w:val="000000"/>
          <w:kern w:val="0"/>
          <w:sz w:val="24"/>
        </w:rPr>
        <w:t>报表范围。</w:t>
      </w:r>
    </w:p>
    <w:p w14:paraId="6CC5AA5C" w14:textId="08395A42" w:rsidR="00CE674B" w:rsidRPr="00CE674B" w:rsidRDefault="0000143D" w:rsidP="00BC3D50">
      <w:pPr>
        <w:autoSpaceDE w:val="0"/>
        <w:autoSpaceDN w:val="0"/>
        <w:adjustRightInd w:val="0"/>
        <w:spacing w:line="500" w:lineRule="exact"/>
        <w:ind w:firstLineChars="200" w:firstLine="480"/>
        <w:rPr>
          <w:rFonts w:ascii="宋体" w:hAnsi="宋体" w:cs="宋体" w:hint="eastAsia"/>
          <w:color w:val="000000"/>
          <w:kern w:val="0"/>
          <w:sz w:val="24"/>
        </w:rPr>
      </w:pPr>
      <w:r w:rsidRPr="000A3D1B">
        <w:rPr>
          <w:rFonts w:ascii="宋体" w:hAnsi="宋体" w:cs="宋体" w:hint="eastAsia"/>
          <w:color w:val="000000"/>
          <w:kern w:val="0"/>
          <w:sz w:val="24"/>
        </w:rPr>
        <w:t>天海低温</w:t>
      </w:r>
      <w:r w:rsidR="00CE674B" w:rsidRPr="00CE674B">
        <w:rPr>
          <w:rFonts w:ascii="宋体" w:hAnsi="宋体" w:cs="宋体" w:hint="eastAsia"/>
          <w:color w:val="000000"/>
          <w:kern w:val="0"/>
          <w:sz w:val="24"/>
        </w:rPr>
        <w:t>破产清算对公司本期利润或期后利润的影响</w:t>
      </w:r>
      <w:r w:rsidR="006C295C" w:rsidRPr="000A3D1B">
        <w:rPr>
          <w:rFonts w:ascii="宋体" w:hAnsi="宋体" w:hint="eastAsia"/>
          <w:sz w:val="24"/>
        </w:rPr>
        <w:t>存在不确定性，最终实际影响</w:t>
      </w:r>
      <w:r w:rsidR="00CE674B" w:rsidRPr="00CE674B">
        <w:rPr>
          <w:rFonts w:ascii="宋体" w:hAnsi="宋体" w:cs="宋体" w:hint="eastAsia"/>
          <w:color w:val="000000"/>
          <w:kern w:val="0"/>
          <w:sz w:val="24"/>
        </w:rPr>
        <w:t>以破产清算执行结果和会计师审计为准。后续公司将</w:t>
      </w:r>
      <w:r w:rsidR="006C295C" w:rsidRPr="000A3D1B">
        <w:rPr>
          <w:rFonts w:ascii="宋体" w:hAnsi="宋体" w:cs="宋体" w:hint="eastAsia"/>
          <w:sz w:val="24"/>
        </w:rPr>
        <w:t>依据会计准则的要求和实际情况进行相应的会计处理，</w:t>
      </w:r>
      <w:r w:rsidR="00CE674B" w:rsidRPr="00CE674B">
        <w:rPr>
          <w:rFonts w:ascii="宋体" w:hAnsi="宋体" w:cs="宋体" w:hint="eastAsia"/>
          <w:color w:val="000000"/>
          <w:kern w:val="0"/>
          <w:sz w:val="24"/>
        </w:rPr>
        <w:t>并及时按照相关规定履行信息披露义务。</w:t>
      </w:r>
    </w:p>
    <w:p w14:paraId="76257478" w14:textId="77777777" w:rsidR="00CE674B" w:rsidRPr="00CE674B" w:rsidRDefault="00CE674B" w:rsidP="00BC3D50">
      <w:pPr>
        <w:autoSpaceDE w:val="0"/>
        <w:autoSpaceDN w:val="0"/>
        <w:adjustRightInd w:val="0"/>
        <w:spacing w:line="500" w:lineRule="exact"/>
        <w:ind w:firstLineChars="200" w:firstLine="482"/>
        <w:rPr>
          <w:rFonts w:ascii="宋体" w:hAnsi="宋体" w:cs="宋体" w:hint="eastAsia"/>
          <w:b/>
          <w:bCs/>
          <w:color w:val="000000"/>
          <w:kern w:val="0"/>
          <w:sz w:val="24"/>
        </w:rPr>
      </w:pPr>
      <w:r w:rsidRPr="00CE674B">
        <w:rPr>
          <w:rFonts w:ascii="宋体" w:hAnsi="宋体" w:cs="宋体" w:hint="eastAsia"/>
          <w:b/>
          <w:bCs/>
          <w:color w:val="000000"/>
          <w:kern w:val="0"/>
          <w:sz w:val="24"/>
        </w:rPr>
        <w:t>三、风险提示</w:t>
      </w:r>
    </w:p>
    <w:p w14:paraId="15F21E4D" w14:textId="1FA9CD0B" w:rsidR="00CE674B" w:rsidRPr="00CE674B" w:rsidRDefault="00CE674B" w:rsidP="00BC3D50">
      <w:pPr>
        <w:autoSpaceDE w:val="0"/>
        <w:autoSpaceDN w:val="0"/>
        <w:adjustRightInd w:val="0"/>
        <w:spacing w:line="500" w:lineRule="exact"/>
        <w:ind w:firstLineChars="200" w:firstLine="480"/>
        <w:rPr>
          <w:rFonts w:ascii="宋体" w:hAnsi="宋体" w:cs="宋体" w:hint="eastAsia"/>
          <w:color w:val="000000"/>
          <w:kern w:val="0"/>
          <w:sz w:val="24"/>
        </w:rPr>
      </w:pPr>
      <w:r w:rsidRPr="00CE674B">
        <w:rPr>
          <w:rFonts w:ascii="宋体" w:hAnsi="宋体" w:cs="宋体" w:hint="eastAsia"/>
          <w:color w:val="000000"/>
          <w:kern w:val="0"/>
          <w:sz w:val="24"/>
        </w:rPr>
        <w:t>公司将密切关注该事项的后续进展情况，</w:t>
      </w:r>
      <w:r w:rsidR="006C295C" w:rsidRPr="000A3D1B">
        <w:rPr>
          <w:rFonts w:ascii="宋体" w:hAnsi="宋体" w:cs="宋体" w:hint="eastAsia"/>
          <w:sz w:val="24"/>
        </w:rPr>
        <w:t>严格按照《上海证券交易所股票上市规则》及香港上市规则的有关要求，及时对该事项的进展情况履行相应的信息披露义务。</w:t>
      </w:r>
      <w:r w:rsidRPr="00CE674B">
        <w:rPr>
          <w:rFonts w:ascii="宋体" w:hAnsi="宋体" w:cs="宋体" w:hint="eastAsia"/>
          <w:color w:val="000000"/>
          <w:kern w:val="0"/>
          <w:sz w:val="24"/>
        </w:rPr>
        <w:t>公司相关信息以指定信息披露媒体</w:t>
      </w:r>
      <w:r w:rsidR="006C295C" w:rsidRPr="000A3D1B">
        <w:rPr>
          <w:rFonts w:ascii="宋体" w:hAnsi="宋体" w:hint="eastAsia"/>
          <w:sz w:val="24"/>
        </w:rPr>
        <w:t>《上海证券报》</w:t>
      </w:r>
      <w:r w:rsidR="006C295C" w:rsidRPr="000A3D1B">
        <w:rPr>
          <w:rFonts w:ascii="宋体" w:hAnsi="宋体" w:cs="宋体" w:hint="eastAsia"/>
          <w:color w:val="000000"/>
          <w:kern w:val="0"/>
          <w:sz w:val="24"/>
        </w:rPr>
        <w:t>、</w:t>
      </w:r>
      <w:r w:rsidRPr="00CE674B">
        <w:rPr>
          <w:rFonts w:ascii="宋体" w:hAnsi="宋体" w:cs="宋体" w:hint="eastAsia"/>
          <w:color w:val="000000"/>
          <w:kern w:val="0"/>
          <w:sz w:val="24"/>
        </w:rPr>
        <w:t>上海证券交易所网站（</w:t>
      </w:r>
      <w:r w:rsidRPr="00CE674B">
        <w:rPr>
          <w:rFonts w:ascii="宋体" w:hAnsi="宋体" w:cs="宋体"/>
          <w:color w:val="000000"/>
          <w:kern w:val="0"/>
          <w:sz w:val="24"/>
        </w:rPr>
        <w:t>www.sse.com.cn</w:t>
      </w:r>
      <w:r w:rsidRPr="00CE674B">
        <w:rPr>
          <w:rFonts w:ascii="宋体" w:hAnsi="宋体" w:cs="宋体" w:hint="eastAsia"/>
          <w:color w:val="000000"/>
          <w:kern w:val="0"/>
          <w:sz w:val="24"/>
        </w:rPr>
        <w:t>）</w:t>
      </w:r>
      <w:r w:rsidR="006C295C" w:rsidRPr="000A3D1B">
        <w:rPr>
          <w:rFonts w:ascii="宋体" w:hAnsi="宋体" w:cs="宋体" w:hint="eastAsia"/>
          <w:color w:val="000000"/>
          <w:kern w:val="0"/>
          <w:sz w:val="24"/>
        </w:rPr>
        <w:t>以及香港联合交易所披露易网站</w:t>
      </w:r>
      <w:r w:rsidR="003D2828">
        <w:rPr>
          <w:rFonts w:ascii="宋体" w:hAnsi="宋体" w:cs="宋体" w:hint="eastAsia"/>
          <w:color w:val="000000"/>
          <w:kern w:val="0"/>
          <w:sz w:val="24"/>
        </w:rPr>
        <w:t>（</w:t>
      </w:r>
      <w:r w:rsidR="006C295C" w:rsidRPr="000A3D1B">
        <w:rPr>
          <w:rFonts w:ascii="宋体" w:hAnsi="宋体" w:cs="宋体" w:hint="eastAsia"/>
          <w:color w:val="000000"/>
          <w:kern w:val="0"/>
          <w:sz w:val="24"/>
        </w:rPr>
        <w:t>www.hkexnews.hk</w:t>
      </w:r>
      <w:r w:rsidR="003D2828">
        <w:rPr>
          <w:rFonts w:ascii="宋体" w:hAnsi="宋体" w:cs="宋体" w:hint="eastAsia"/>
          <w:color w:val="000000"/>
          <w:kern w:val="0"/>
          <w:sz w:val="24"/>
        </w:rPr>
        <w:t>）</w:t>
      </w:r>
      <w:r w:rsidRPr="00CE674B">
        <w:rPr>
          <w:rFonts w:ascii="宋体" w:hAnsi="宋体" w:cs="宋体" w:hint="eastAsia"/>
          <w:color w:val="000000"/>
          <w:kern w:val="0"/>
          <w:sz w:val="24"/>
        </w:rPr>
        <w:t>披露的公告为准。敬请广大投资者注意投资风险。</w:t>
      </w:r>
    </w:p>
    <w:bookmarkEnd w:id="0"/>
    <w:p w14:paraId="135DE020" w14:textId="0E87CEA9" w:rsidR="00BC3D50" w:rsidRDefault="00000000" w:rsidP="00BC3D50">
      <w:pPr>
        <w:pStyle w:val="af6"/>
        <w:adjustRightInd w:val="0"/>
        <w:snapToGrid w:val="0"/>
        <w:spacing w:beforeLines="0" w:before="0" w:line="500" w:lineRule="exact"/>
        <w:ind w:firstLine="480"/>
        <w:rPr>
          <w:rFonts w:ascii="宋体" w:hAnsi="宋体" w:hint="eastAsia"/>
          <w:kern w:val="0"/>
          <w:szCs w:val="24"/>
        </w:rPr>
      </w:pPr>
      <w:r w:rsidRPr="000A3D1B">
        <w:rPr>
          <w:rFonts w:ascii="宋体" w:hAnsi="宋体"/>
          <w:szCs w:val="24"/>
          <w:lang w:val="en-GB"/>
        </w:rPr>
        <w:t>特此公告。</w:t>
      </w:r>
      <w:r w:rsidRPr="000A3D1B">
        <w:rPr>
          <w:rFonts w:ascii="宋体" w:hAnsi="宋体"/>
          <w:kern w:val="0"/>
          <w:szCs w:val="24"/>
        </w:rPr>
        <w:t xml:space="preserve"> </w:t>
      </w:r>
    </w:p>
    <w:p w14:paraId="70B0F46B" w14:textId="77777777" w:rsidR="00BC3D50" w:rsidRDefault="00BC3D50" w:rsidP="00BC3D50">
      <w:pPr>
        <w:pStyle w:val="af6"/>
        <w:adjustRightInd w:val="0"/>
        <w:snapToGrid w:val="0"/>
        <w:spacing w:beforeLines="0" w:before="0" w:line="500" w:lineRule="exact"/>
        <w:ind w:firstLine="480"/>
        <w:rPr>
          <w:rFonts w:ascii="宋体" w:hAnsi="宋体" w:hint="eastAsia"/>
          <w:kern w:val="0"/>
          <w:szCs w:val="24"/>
        </w:rPr>
      </w:pPr>
    </w:p>
    <w:p w14:paraId="20BA422C" w14:textId="6D05D233" w:rsidR="00C557D4" w:rsidRDefault="00000000" w:rsidP="00BC3D50">
      <w:pPr>
        <w:pStyle w:val="af6"/>
        <w:adjustRightInd w:val="0"/>
        <w:snapToGrid w:val="0"/>
        <w:spacing w:beforeLines="0" w:before="0" w:line="500" w:lineRule="exact"/>
        <w:ind w:firstLine="480"/>
        <w:rPr>
          <w:rFonts w:ascii="宋体" w:hAnsi="宋体" w:hint="eastAsia"/>
          <w:szCs w:val="24"/>
          <w:lang w:val="en-GB"/>
        </w:rPr>
      </w:pPr>
      <w:r w:rsidRPr="000A3D1B">
        <w:rPr>
          <w:rFonts w:ascii="宋体" w:hAnsi="宋体"/>
          <w:kern w:val="0"/>
          <w:szCs w:val="24"/>
        </w:rPr>
        <w:t xml:space="preserve">                    </w:t>
      </w:r>
      <w:r w:rsidRPr="000A3D1B">
        <w:rPr>
          <w:rFonts w:ascii="宋体" w:hAnsi="宋体"/>
          <w:szCs w:val="24"/>
          <w:lang w:val="en-GB"/>
        </w:rPr>
        <w:t xml:space="preserve">  </w:t>
      </w:r>
      <w:r w:rsidR="00CB6F08">
        <w:rPr>
          <w:rFonts w:ascii="宋体" w:hAnsi="宋体" w:hint="eastAsia"/>
          <w:szCs w:val="24"/>
          <w:lang w:val="en-GB"/>
        </w:rPr>
        <w:t xml:space="preserve">            </w:t>
      </w:r>
    </w:p>
    <w:p w14:paraId="36EDF500" w14:textId="6418A68C" w:rsidR="00807AF7" w:rsidRPr="000A3D1B" w:rsidRDefault="00000000" w:rsidP="00BC3D50">
      <w:pPr>
        <w:pStyle w:val="af6"/>
        <w:adjustRightInd w:val="0"/>
        <w:snapToGrid w:val="0"/>
        <w:spacing w:beforeLines="0" w:before="0" w:line="500" w:lineRule="exact"/>
        <w:ind w:firstLineChars="2000" w:firstLine="4800"/>
        <w:rPr>
          <w:rFonts w:ascii="宋体" w:hAnsi="宋体" w:hint="eastAsia"/>
          <w:szCs w:val="24"/>
          <w:lang w:val="en-GB"/>
        </w:rPr>
      </w:pPr>
      <w:r w:rsidRPr="000A3D1B">
        <w:rPr>
          <w:rFonts w:ascii="宋体" w:hAnsi="宋体"/>
          <w:szCs w:val="24"/>
          <w:lang w:val="en-GB"/>
        </w:rPr>
        <w:t>北京京城机电股份有限公司董事会</w:t>
      </w:r>
    </w:p>
    <w:p w14:paraId="7539AE7D" w14:textId="05BD64E1" w:rsidR="00BC3D50" w:rsidRPr="00BC3D50" w:rsidRDefault="00000000" w:rsidP="00BC3D50">
      <w:pPr>
        <w:pStyle w:val="af6"/>
        <w:spacing w:before="156" w:line="500" w:lineRule="exact"/>
        <w:ind w:firstLine="480"/>
        <w:rPr>
          <w:rFonts w:ascii="宋体" w:hAnsi="宋体" w:hint="eastAsia"/>
          <w:szCs w:val="24"/>
          <w:lang w:val="en-GB"/>
        </w:rPr>
      </w:pPr>
      <w:r w:rsidRPr="000A3D1B">
        <w:rPr>
          <w:rFonts w:ascii="宋体" w:hAnsi="宋体"/>
          <w:szCs w:val="24"/>
          <w:lang w:val="en-GB"/>
        </w:rPr>
        <w:t xml:space="preserve">                                </w:t>
      </w:r>
      <w:r w:rsidR="00BC3D50">
        <w:rPr>
          <w:rFonts w:ascii="宋体" w:hAnsi="宋体" w:hint="eastAsia"/>
          <w:szCs w:val="24"/>
          <w:lang w:val="en-GB"/>
        </w:rPr>
        <w:t xml:space="preserve">          </w:t>
      </w:r>
      <w:r w:rsidRPr="000A3D1B">
        <w:rPr>
          <w:rFonts w:ascii="宋体" w:hAnsi="宋体"/>
          <w:szCs w:val="24"/>
          <w:lang w:val="en-GB"/>
        </w:rPr>
        <w:t>202</w:t>
      </w:r>
      <w:r w:rsidRPr="000A3D1B">
        <w:rPr>
          <w:rFonts w:ascii="宋体" w:hAnsi="宋体" w:hint="eastAsia"/>
          <w:szCs w:val="24"/>
          <w:lang w:val="en-GB"/>
        </w:rPr>
        <w:t>5</w:t>
      </w:r>
      <w:r w:rsidRPr="000A3D1B">
        <w:rPr>
          <w:rFonts w:ascii="宋体" w:hAnsi="宋体"/>
          <w:szCs w:val="24"/>
          <w:lang w:val="en-GB"/>
        </w:rPr>
        <w:t>年</w:t>
      </w:r>
      <w:r w:rsidR="00C62601" w:rsidRPr="000A3D1B">
        <w:rPr>
          <w:rFonts w:ascii="宋体" w:hAnsi="宋体" w:hint="eastAsia"/>
          <w:szCs w:val="24"/>
          <w:lang w:val="en-GB"/>
        </w:rPr>
        <w:t>1</w:t>
      </w:r>
      <w:r w:rsidR="006C295C" w:rsidRPr="000A3D1B">
        <w:rPr>
          <w:rFonts w:ascii="宋体" w:hAnsi="宋体" w:hint="eastAsia"/>
          <w:szCs w:val="24"/>
          <w:lang w:val="en-GB"/>
        </w:rPr>
        <w:t>2</w:t>
      </w:r>
      <w:r w:rsidRPr="000A3D1B">
        <w:rPr>
          <w:rFonts w:ascii="宋体" w:hAnsi="宋体"/>
          <w:szCs w:val="24"/>
          <w:lang w:val="en-GB"/>
        </w:rPr>
        <w:t>月</w:t>
      </w:r>
      <w:r w:rsidR="00B3223E">
        <w:rPr>
          <w:rFonts w:ascii="宋体" w:hAnsi="宋体" w:hint="eastAsia"/>
          <w:szCs w:val="24"/>
          <w:lang w:val="en-GB"/>
        </w:rPr>
        <w:t>29</w:t>
      </w:r>
      <w:r w:rsidRPr="000A3D1B">
        <w:rPr>
          <w:rFonts w:ascii="宋体" w:hAnsi="宋体"/>
          <w:szCs w:val="24"/>
          <w:lang w:val="en-GB"/>
        </w:rPr>
        <w:t>日</w:t>
      </w:r>
    </w:p>
    <w:sectPr w:rsidR="00BC3D50" w:rsidRPr="00BC3D50" w:rsidSect="00BC3D50">
      <w:footerReference w:type="even" r:id="rId7"/>
      <w:footerReference w:type="default" r:id="rId8"/>
      <w:pgSz w:w="11906" w:h="16838"/>
      <w:pgMar w:top="1440" w:right="1701" w:bottom="85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9160" w14:textId="77777777" w:rsidR="00931660" w:rsidRDefault="00931660">
      <w:r>
        <w:separator/>
      </w:r>
    </w:p>
  </w:endnote>
  <w:endnote w:type="continuationSeparator" w:id="0">
    <w:p w14:paraId="2BE4A2C8" w14:textId="77777777" w:rsidR="00931660" w:rsidRDefault="0093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5796" w14:textId="77777777" w:rsidR="00807AF7" w:rsidRDefault="00000000">
    <w:pPr>
      <w:pStyle w:val="aa"/>
      <w:framePr w:wrap="around" w:vAnchor="text" w:hAnchor="margin" w:xAlign="center" w:y="1"/>
      <w:rPr>
        <w:rStyle w:val="af1"/>
      </w:rPr>
    </w:pPr>
    <w:r>
      <w:fldChar w:fldCharType="begin"/>
    </w:r>
    <w:r>
      <w:rPr>
        <w:rStyle w:val="af1"/>
      </w:rPr>
      <w:instrText xml:space="preserve">PAGE  </w:instrText>
    </w:r>
    <w:r>
      <w:fldChar w:fldCharType="end"/>
    </w:r>
  </w:p>
  <w:p w14:paraId="1AFCFB53" w14:textId="77777777" w:rsidR="00807AF7" w:rsidRDefault="00807A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45FD" w14:textId="77777777" w:rsidR="00807AF7" w:rsidRDefault="00807AF7">
    <w:pPr>
      <w:pStyle w:val="a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02EF" w14:textId="77777777" w:rsidR="00931660" w:rsidRDefault="00931660">
      <w:r>
        <w:separator/>
      </w:r>
    </w:p>
  </w:footnote>
  <w:footnote w:type="continuationSeparator" w:id="0">
    <w:p w14:paraId="1A2DE7DB" w14:textId="77777777" w:rsidR="00931660" w:rsidRDefault="00931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DEF"/>
    <w:multiLevelType w:val="multilevel"/>
    <w:tmpl w:val="31D56DEF"/>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 w15:restartNumberingAfterBreak="0">
    <w:nsid w:val="4DDF2AD0"/>
    <w:multiLevelType w:val="multilevel"/>
    <w:tmpl w:val="4DDF2AD0"/>
    <w:lvl w:ilvl="0">
      <w:start w:val="1"/>
      <w:numFmt w:val="decimal"/>
      <w:lvlText w:val="%1、"/>
      <w:lvlJc w:val="left"/>
      <w:pPr>
        <w:tabs>
          <w:tab w:val="left" w:pos="1530"/>
        </w:tabs>
        <w:ind w:left="1530" w:hanging="975"/>
      </w:pPr>
      <w:rPr>
        <w:rFonts w:hint="default"/>
      </w:rPr>
    </w:lvl>
    <w:lvl w:ilvl="1">
      <w:start w:val="1"/>
      <w:numFmt w:val="lowerLetter"/>
      <w:pStyle w:val="2"/>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num w:numId="1" w16cid:durableId="1273511900">
    <w:abstractNumId w:val="1"/>
  </w:num>
  <w:num w:numId="2" w16cid:durableId="27645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AD0"/>
    <w:rsid w:val="00000F8B"/>
    <w:rsid w:val="0000143D"/>
    <w:rsid w:val="00002038"/>
    <w:rsid w:val="00002521"/>
    <w:rsid w:val="00003499"/>
    <w:rsid w:val="00005882"/>
    <w:rsid w:val="00005AF5"/>
    <w:rsid w:val="00006E54"/>
    <w:rsid w:val="0001293E"/>
    <w:rsid w:val="00012B93"/>
    <w:rsid w:val="00013CEB"/>
    <w:rsid w:val="0001677F"/>
    <w:rsid w:val="000211DE"/>
    <w:rsid w:val="00021FF6"/>
    <w:rsid w:val="000223BF"/>
    <w:rsid w:val="000237CB"/>
    <w:rsid w:val="00024AB3"/>
    <w:rsid w:val="00025131"/>
    <w:rsid w:val="0003111D"/>
    <w:rsid w:val="00031C5E"/>
    <w:rsid w:val="000347D1"/>
    <w:rsid w:val="00034EFA"/>
    <w:rsid w:val="000352D7"/>
    <w:rsid w:val="000361C3"/>
    <w:rsid w:val="00036B13"/>
    <w:rsid w:val="00040B2A"/>
    <w:rsid w:val="00041DD1"/>
    <w:rsid w:val="000426FE"/>
    <w:rsid w:val="000450CB"/>
    <w:rsid w:val="000473C8"/>
    <w:rsid w:val="000500CE"/>
    <w:rsid w:val="00050633"/>
    <w:rsid w:val="00051E58"/>
    <w:rsid w:val="00051EE6"/>
    <w:rsid w:val="0005209F"/>
    <w:rsid w:val="0005251A"/>
    <w:rsid w:val="00052520"/>
    <w:rsid w:val="00054575"/>
    <w:rsid w:val="00054761"/>
    <w:rsid w:val="000562B5"/>
    <w:rsid w:val="000608BD"/>
    <w:rsid w:val="00063CD9"/>
    <w:rsid w:val="00065098"/>
    <w:rsid w:val="00065141"/>
    <w:rsid w:val="00067F79"/>
    <w:rsid w:val="00070807"/>
    <w:rsid w:val="00070FB7"/>
    <w:rsid w:val="00071747"/>
    <w:rsid w:val="00071E57"/>
    <w:rsid w:val="0007283B"/>
    <w:rsid w:val="0007419A"/>
    <w:rsid w:val="000745FF"/>
    <w:rsid w:val="00074A3A"/>
    <w:rsid w:val="00076A86"/>
    <w:rsid w:val="000806AF"/>
    <w:rsid w:val="000810DA"/>
    <w:rsid w:val="0008140F"/>
    <w:rsid w:val="00082AFD"/>
    <w:rsid w:val="00083A22"/>
    <w:rsid w:val="00083C0C"/>
    <w:rsid w:val="0008407C"/>
    <w:rsid w:val="00087473"/>
    <w:rsid w:val="00087621"/>
    <w:rsid w:val="0009003C"/>
    <w:rsid w:val="000928F8"/>
    <w:rsid w:val="0009618A"/>
    <w:rsid w:val="0009659F"/>
    <w:rsid w:val="000966BA"/>
    <w:rsid w:val="000969FE"/>
    <w:rsid w:val="000974B9"/>
    <w:rsid w:val="000A0AA6"/>
    <w:rsid w:val="000A2CF5"/>
    <w:rsid w:val="000A3476"/>
    <w:rsid w:val="000A3D1B"/>
    <w:rsid w:val="000A7C72"/>
    <w:rsid w:val="000A7EFE"/>
    <w:rsid w:val="000B1865"/>
    <w:rsid w:val="000B2C9F"/>
    <w:rsid w:val="000B4312"/>
    <w:rsid w:val="000B547D"/>
    <w:rsid w:val="000B5A97"/>
    <w:rsid w:val="000B6D48"/>
    <w:rsid w:val="000B7444"/>
    <w:rsid w:val="000C134F"/>
    <w:rsid w:val="000C1EFE"/>
    <w:rsid w:val="000C4DF0"/>
    <w:rsid w:val="000C50F6"/>
    <w:rsid w:val="000C6DA8"/>
    <w:rsid w:val="000D05E2"/>
    <w:rsid w:val="000D3AB4"/>
    <w:rsid w:val="000D3B14"/>
    <w:rsid w:val="000D490B"/>
    <w:rsid w:val="000D60FF"/>
    <w:rsid w:val="000D77F0"/>
    <w:rsid w:val="000D7B33"/>
    <w:rsid w:val="000E04BA"/>
    <w:rsid w:val="000E22A3"/>
    <w:rsid w:val="000E4B07"/>
    <w:rsid w:val="000E5C27"/>
    <w:rsid w:val="000E73C1"/>
    <w:rsid w:val="000F06C3"/>
    <w:rsid w:val="000F1C7E"/>
    <w:rsid w:val="000F21D3"/>
    <w:rsid w:val="000F287D"/>
    <w:rsid w:val="000F5209"/>
    <w:rsid w:val="000F69C3"/>
    <w:rsid w:val="000F7CDC"/>
    <w:rsid w:val="00105297"/>
    <w:rsid w:val="00105DC9"/>
    <w:rsid w:val="00111928"/>
    <w:rsid w:val="001128A9"/>
    <w:rsid w:val="0011449E"/>
    <w:rsid w:val="00122026"/>
    <w:rsid w:val="00122CEE"/>
    <w:rsid w:val="00122EEC"/>
    <w:rsid w:val="00124807"/>
    <w:rsid w:val="001255EB"/>
    <w:rsid w:val="00125B0A"/>
    <w:rsid w:val="0012608E"/>
    <w:rsid w:val="00130F91"/>
    <w:rsid w:val="00131394"/>
    <w:rsid w:val="00133154"/>
    <w:rsid w:val="00133571"/>
    <w:rsid w:val="00134F6C"/>
    <w:rsid w:val="00135592"/>
    <w:rsid w:val="00135AE7"/>
    <w:rsid w:val="00136F44"/>
    <w:rsid w:val="00137754"/>
    <w:rsid w:val="00137848"/>
    <w:rsid w:val="00141B5B"/>
    <w:rsid w:val="00141F8C"/>
    <w:rsid w:val="001428B7"/>
    <w:rsid w:val="00144171"/>
    <w:rsid w:val="00145C78"/>
    <w:rsid w:val="00151ABA"/>
    <w:rsid w:val="00153119"/>
    <w:rsid w:val="00153269"/>
    <w:rsid w:val="00153803"/>
    <w:rsid w:val="00154351"/>
    <w:rsid w:val="0015542B"/>
    <w:rsid w:val="00156B05"/>
    <w:rsid w:val="00157425"/>
    <w:rsid w:val="001603A3"/>
    <w:rsid w:val="00161A72"/>
    <w:rsid w:val="00162F53"/>
    <w:rsid w:val="001651D5"/>
    <w:rsid w:val="00170DB9"/>
    <w:rsid w:val="00171F14"/>
    <w:rsid w:val="00171FF2"/>
    <w:rsid w:val="001724A7"/>
    <w:rsid w:val="001754EE"/>
    <w:rsid w:val="00176033"/>
    <w:rsid w:val="00176670"/>
    <w:rsid w:val="001771C2"/>
    <w:rsid w:val="001815A4"/>
    <w:rsid w:val="00181794"/>
    <w:rsid w:val="001828A3"/>
    <w:rsid w:val="00185F5E"/>
    <w:rsid w:val="0018753B"/>
    <w:rsid w:val="00190C63"/>
    <w:rsid w:val="00191A12"/>
    <w:rsid w:val="001937D5"/>
    <w:rsid w:val="00193E39"/>
    <w:rsid w:val="0019540B"/>
    <w:rsid w:val="001A04BC"/>
    <w:rsid w:val="001A117E"/>
    <w:rsid w:val="001A1A19"/>
    <w:rsid w:val="001A5C80"/>
    <w:rsid w:val="001A6276"/>
    <w:rsid w:val="001A71D9"/>
    <w:rsid w:val="001B0106"/>
    <w:rsid w:val="001B58FA"/>
    <w:rsid w:val="001C0415"/>
    <w:rsid w:val="001C1C80"/>
    <w:rsid w:val="001C33E5"/>
    <w:rsid w:val="001C6B0F"/>
    <w:rsid w:val="001D187B"/>
    <w:rsid w:val="001D1ABB"/>
    <w:rsid w:val="001D1FB9"/>
    <w:rsid w:val="001D2475"/>
    <w:rsid w:val="001D3317"/>
    <w:rsid w:val="001D5AEA"/>
    <w:rsid w:val="001D5FF0"/>
    <w:rsid w:val="001D73B5"/>
    <w:rsid w:val="001D798E"/>
    <w:rsid w:val="001E2E20"/>
    <w:rsid w:val="001E2FBB"/>
    <w:rsid w:val="001E3EBD"/>
    <w:rsid w:val="001E4BEF"/>
    <w:rsid w:val="001E5644"/>
    <w:rsid w:val="001E6D2E"/>
    <w:rsid w:val="001E7624"/>
    <w:rsid w:val="001F3956"/>
    <w:rsid w:val="001F7D3E"/>
    <w:rsid w:val="002021D7"/>
    <w:rsid w:val="00203329"/>
    <w:rsid w:val="00204D7E"/>
    <w:rsid w:val="00205542"/>
    <w:rsid w:val="00206DC0"/>
    <w:rsid w:val="002079B5"/>
    <w:rsid w:val="0021102A"/>
    <w:rsid w:val="0022160E"/>
    <w:rsid w:val="00221938"/>
    <w:rsid w:val="00224274"/>
    <w:rsid w:val="00226059"/>
    <w:rsid w:val="00231691"/>
    <w:rsid w:val="0023328A"/>
    <w:rsid w:val="0023486D"/>
    <w:rsid w:val="00236310"/>
    <w:rsid w:val="00236A21"/>
    <w:rsid w:val="0023728C"/>
    <w:rsid w:val="00237ABF"/>
    <w:rsid w:val="00241748"/>
    <w:rsid w:val="00242A90"/>
    <w:rsid w:val="00244338"/>
    <w:rsid w:val="00247C1E"/>
    <w:rsid w:val="002531C6"/>
    <w:rsid w:val="002532AB"/>
    <w:rsid w:val="002532EC"/>
    <w:rsid w:val="00253450"/>
    <w:rsid w:val="0025353C"/>
    <w:rsid w:val="00253D0E"/>
    <w:rsid w:val="00254842"/>
    <w:rsid w:val="00254AF4"/>
    <w:rsid w:val="002576D7"/>
    <w:rsid w:val="00260698"/>
    <w:rsid w:val="00260E4B"/>
    <w:rsid w:val="0026299F"/>
    <w:rsid w:val="00262D81"/>
    <w:rsid w:val="00266785"/>
    <w:rsid w:val="00271083"/>
    <w:rsid w:val="0027173B"/>
    <w:rsid w:val="00271C3E"/>
    <w:rsid w:val="0027342D"/>
    <w:rsid w:val="002737E3"/>
    <w:rsid w:val="002743D2"/>
    <w:rsid w:val="0027793F"/>
    <w:rsid w:val="0028185D"/>
    <w:rsid w:val="002826B7"/>
    <w:rsid w:val="002873CD"/>
    <w:rsid w:val="0029070D"/>
    <w:rsid w:val="00290B03"/>
    <w:rsid w:val="00290DCF"/>
    <w:rsid w:val="00290F99"/>
    <w:rsid w:val="00292F38"/>
    <w:rsid w:val="00292FA2"/>
    <w:rsid w:val="00293EAF"/>
    <w:rsid w:val="00294B18"/>
    <w:rsid w:val="002969AB"/>
    <w:rsid w:val="002A0F97"/>
    <w:rsid w:val="002A2559"/>
    <w:rsid w:val="002A3942"/>
    <w:rsid w:val="002A3B53"/>
    <w:rsid w:val="002A69A0"/>
    <w:rsid w:val="002A6D8D"/>
    <w:rsid w:val="002A7548"/>
    <w:rsid w:val="002B0400"/>
    <w:rsid w:val="002B079C"/>
    <w:rsid w:val="002B0E88"/>
    <w:rsid w:val="002B3A59"/>
    <w:rsid w:val="002B4AC1"/>
    <w:rsid w:val="002B5194"/>
    <w:rsid w:val="002B531B"/>
    <w:rsid w:val="002B7F1F"/>
    <w:rsid w:val="002C1C3F"/>
    <w:rsid w:val="002C290F"/>
    <w:rsid w:val="002C496C"/>
    <w:rsid w:val="002C51DD"/>
    <w:rsid w:val="002C5DDF"/>
    <w:rsid w:val="002C78BA"/>
    <w:rsid w:val="002D3CEA"/>
    <w:rsid w:val="002D7049"/>
    <w:rsid w:val="002E2E05"/>
    <w:rsid w:val="002E4A6B"/>
    <w:rsid w:val="002E5090"/>
    <w:rsid w:val="002E54AE"/>
    <w:rsid w:val="002E56E4"/>
    <w:rsid w:val="002E68E4"/>
    <w:rsid w:val="002F3082"/>
    <w:rsid w:val="002F4D10"/>
    <w:rsid w:val="002F5A2A"/>
    <w:rsid w:val="002F5F92"/>
    <w:rsid w:val="003003A6"/>
    <w:rsid w:val="00302E1B"/>
    <w:rsid w:val="00302FD4"/>
    <w:rsid w:val="0030356E"/>
    <w:rsid w:val="003049B7"/>
    <w:rsid w:val="00307CCE"/>
    <w:rsid w:val="00307EDE"/>
    <w:rsid w:val="00311FD2"/>
    <w:rsid w:val="00313F19"/>
    <w:rsid w:val="00315555"/>
    <w:rsid w:val="003163B6"/>
    <w:rsid w:val="003200A9"/>
    <w:rsid w:val="0032167B"/>
    <w:rsid w:val="00321F5C"/>
    <w:rsid w:val="00323541"/>
    <w:rsid w:val="0032394E"/>
    <w:rsid w:val="00324571"/>
    <w:rsid w:val="00331885"/>
    <w:rsid w:val="00332138"/>
    <w:rsid w:val="0033249C"/>
    <w:rsid w:val="00334D8F"/>
    <w:rsid w:val="00335AD0"/>
    <w:rsid w:val="00340E8B"/>
    <w:rsid w:val="00342AD1"/>
    <w:rsid w:val="00343270"/>
    <w:rsid w:val="00350095"/>
    <w:rsid w:val="00352790"/>
    <w:rsid w:val="003543C6"/>
    <w:rsid w:val="0035583D"/>
    <w:rsid w:val="003558A4"/>
    <w:rsid w:val="00355BB1"/>
    <w:rsid w:val="00355CF6"/>
    <w:rsid w:val="00355D50"/>
    <w:rsid w:val="003578EA"/>
    <w:rsid w:val="00357DA0"/>
    <w:rsid w:val="003607B7"/>
    <w:rsid w:val="00363AF6"/>
    <w:rsid w:val="003666C5"/>
    <w:rsid w:val="00367212"/>
    <w:rsid w:val="00367C31"/>
    <w:rsid w:val="003715EA"/>
    <w:rsid w:val="003747F2"/>
    <w:rsid w:val="003750FA"/>
    <w:rsid w:val="003755ED"/>
    <w:rsid w:val="003757FA"/>
    <w:rsid w:val="00375D28"/>
    <w:rsid w:val="003765AB"/>
    <w:rsid w:val="0037697F"/>
    <w:rsid w:val="00382385"/>
    <w:rsid w:val="00384010"/>
    <w:rsid w:val="0038547D"/>
    <w:rsid w:val="003863E9"/>
    <w:rsid w:val="00386CFF"/>
    <w:rsid w:val="0038792B"/>
    <w:rsid w:val="00391261"/>
    <w:rsid w:val="003925E4"/>
    <w:rsid w:val="003A1C33"/>
    <w:rsid w:val="003A3716"/>
    <w:rsid w:val="003A39B4"/>
    <w:rsid w:val="003B13F5"/>
    <w:rsid w:val="003B14A9"/>
    <w:rsid w:val="003B1AB7"/>
    <w:rsid w:val="003B439E"/>
    <w:rsid w:val="003B6D48"/>
    <w:rsid w:val="003B76EC"/>
    <w:rsid w:val="003C055A"/>
    <w:rsid w:val="003C7B13"/>
    <w:rsid w:val="003D0332"/>
    <w:rsid w:val="003D2828"/>
    <w:rsid w:val="003D46D1"/>
    <w:rsid w:val="003D5F29"/>
    <w:rsid w:val="003D638D"/>
    <w:rsid w:val="003D63AD"/>
    <w:rsid w:val="003E18D4"/>
    <w:rsid w:val="003E1C35"/>
    <w:rsid w:val="003E1C58"/>
    <w:rsid w:val="003E1D34"/>
    <w:rsid w:val="003E2DAA"/>
    <w:rsid w:val="003E5673"/>
    <w:rsid w:val="003E5DAA"/>
    <w:rsid w:val="003E739E"/>
    <w:rsid w:val="003F03A6"/>
    <w:rsid w:val="003F0A68"/>
    <w:rsid w:val="003F1AA3"/>
    <w:rsid w:val="003F7E70"/>
    <w:rsid w:val="00412FCC"/>
    <w:rsid w:val="00415AA7"/>
    <w:rsid w:val="00416DD6"/>
    <w:rsid w:val="0042250B"/>
    <w:rsid w:val="0042269D"/>
    <w:rsid w:val="00426B8B"/>
    <w:rsid w:val="00430882"/>
    <w:rsid w:val="00431A69"/>
    <w:rsid w:val="00433005"/>
    <w:rsid w:val="0043472F"/>
    <w:rsid w:val="00435875"/>
    <w:rsid w:val="00435B17"/>
    <w:rsid w:val="00440604"/>
    <w:rsid w:val="00440616"/>
    <w:rsid w:val="00442483"/>
    <w:rsid w:val="00442C97"/>
    <w:rsid w:val="004441BA"/>
    <w:rsid w:val="004443FF"/>
    <w:rsid w:val="0044487C"/>
    <w:rsid w:val="00445BF7"/>
    <w:rsid w:val="00447692"/>
    <w:rsid w:val="0045027F"/>
    <w:rsid w:val="00450BEE"/>
    <w:rsid w:val="00455C8B"/>
    <w:rsid w:val="00460DF4"/>
    <w:rsid w:val="00461772"/>
    <w:rsid w:val="00461CF8"/>
    <w:rsid w:val="0046212F"/>
    <w:rsid w:val="004625F8"/>
    <w:rsid w:val="00462911"/>
    <w:rsid w:val="0046367C"/>
    <w:rsid w:val="00463D45"/>
    <w:rsid w:val="00463E88"/>
    <w:rsid w:val="00471C9C"/>
    <w:rsid w:val="00471E93"/>
    <w:rsid w:val="00472FBD"/>
    <w:rsid w:val="00473625"/>
    <w:rsid w:val="00474220"/>
    <w:rsid w:val="0048069D"/>
    <w:rsid w:val="0048629B"/>
    <w:rsid w:val="00486E06"/>
    <w:rsid w:val="00487F40"/>
    <w:rsid w:val="004904C7"/>
    <w:rsid w:val="00493371"/>
    <w:rsid w:val="00493B73"/>
    <w:rsid w:val="0049585D"/>
    <w:rsid w:val="004A0D9E"/>
    <w:rsid w:val="004A1EF1"/>
    <w:rsid w:val="004A2565"/>
    <w:rsid w:val="004A310C"/>
    <w:rsid w:val="004A33C6"/>
    <w:rsid w:val="004A5554"/>
    <w:rsid w:val="004A7028"/>
    <w:rsid w:val="004A75B0"/>
    <w:rsid w:val="004B12AE"/>
    <w:rsid w:val="004B1D2F"/>
    <w:rsid w:val="004B2AAB"/>
    <w:rsid w:val="004B48FC"/>
    <w:rsid w:val="004B4AA3"/>
    <w:rsid w:val="004B4EA3"/>
    <w:rsid w:val="004B5322"/>
    <w:rsid w:val="004B7096"/>
    <w:rsid w:val="004C1172"/>
    <w:rsid w:val="004C2B01"/>
    <w:rsid w:val="004C31F7"/>
    <w:rsid w:val="004C3FA4"/>
    <w:rsid w:val="004C5111"/>
    <w:rsid w:val="004D0187"/>
    <w:rsid w:val="004D0635"/>
    <w:rsid w:val="004D4DDB"/>
    <w:rsid w:val="004E465D"/>
    <w:rsid w:val="004E71DA"/>
    <w:rsid w:val="004F1BF8"/>
    <w:rsid w:val="004F27BD"/>
    <w:rsid w:val="004F49B1"/>
    <w:rsid w:val="004F642B"/>
    <w:rsid w:val="004F6531"/>
    <w:rsid w:val="004F755F"/>
    <w:rsid w:val="004F7743"/>
    <w:rsid w:val="00500286"/>
    <w:rsid w:val="00501EA2"/>
    <w:rsid w:val="00502DF7"/>
    <w:rsid w:val="00503E90"/>
    <w:rsid w:val="0051309D"/>
    <w:rsid w:val="00514403"/>
    <w:rsid w:val="00514D4A"/>
    <w:rsid w:val="005161DB"/>
    <w:rsid w:val="00517D03"/>
    <w:rsid w:val="00517DE8"/>
    <w:rsid w:val="00522C63"/>
    <w:rsid w:val="00522C79"/>
    <w:rsid w:val="0052302D"/>
    <w:rsid w:val="0052434D"/>
    <w:rsid w:val="00524A0B"/>
    <w:rsid w:val="005263EC"/>
    <w:rsid w:val="00526C47"/>
    <w:rsid w:val="00527ACD"/>
    <w:rsid w:val="005304FF"/>
    <w:rsid w:val="005308F1"/>
    <w:rsid w:val="005312BC"/>
    <w:rsid w:val="00532B67"/>
    <w:rsid w:val="00535E30"/>
    <w:rsid w:val="00536217"/>
    <w:rsid w:val="00536928"/>
    <w:rsid w:val="005401F7"/>
    <w:rsid w:val="005414D2"/>
    <w:rsid w:val="0054191F"/>
    <w:rsid w:val="005426A3"/>
    <w:rsid w:val="00542812"/>
    <w:rsid w:val="00542FF9"/>
    <w:rsid w:val="00543412"/>
    <w:rsid w:val="00543995"/>
    <w:rsid w:val="00543FA1"/>
    <w:rsid w:val="005445B9"/>
    <w:rsid w:val="005447B9"/>
    <w:rsid w:val="00545EC6"/>
    <w:rsid w:val="00554FAF"/>
    <w:rsid w:val="00555E92"/>
    <w:rsid w:val="00563174"/>
    <w:rsid w:val="00563304"/>
    <w:rsid w:val="00564488"/>
    <w:rsid w:val="00565A21"/>
    <w:rsid w:val="005678D1"/>
    <w:rsid w:val="00567B7F"/>
    <w:rsid w:val="00572513"/>
    <w:rsid w:val="00572BA4"/>
    <w:rsid w:val="00572E03"/>
    <w:rsid w:val="005739AA"/>
    <w:rsid w:val="00574473"/>
    <w:rsid w:val="00574D18"/>
    <w:rsid w:val="005757C0"/>
    <w:rsid w:val="005842CB"/>
    <w:rsid w:val="005847FE"/>
    <w:rsid w:val="00585B13"/>
    <w:rsid w:val="0058742C"/>
    <w:rsid w:val="00594060"/>
    <w:rsid w:val="0059430E"/>
    <w:rsid w:val="00595709"/>
    <w:rsid w:val="00596821"/>
    <w:rsid w:val="005A06A6"/>
    <w:rsid w:val="005A1FBC"/>
    <w:rsid w:val="005A4458"/>
    <w:rsid w:val="005A484E"/>
    <w:rsid w:val="005A7C34"/>
    <w:rsid w:val="005B0810"/>
    <w:rsid w:val="005B3058"/>
    <w:rsid w:val="005B4983"/>
    <w:rsid w:val="005B5977"/>
    <w:rsid w:val="005B68D3"/>
    <w:rsid w:val="005C0CB1"/>
    <w:rsid w:val="005C1DB4"/>
    <w:rsid w:val="005C3CB5"/>
    <w:rsid w:val="005C403D"/>
    <w:rsid w:val="005C790C"/>
    <w:rsid w:val="005C7A2A"/>
    <w:rsid w:val="005D248F"/>
    <w:rsid w:val="005D5681"/>
    <w:rsid w:val="005D5C1D"/>
    <w:rsid w:val="005D5C81"/>
    <w:rsid w:val="005D64A5"/>
    <w:rsid w:val="005D769D"/>
    <w:rsid w:val="005E265A"/>
    <w:rsid w:val="005E2910"/>
    <w:rsid w:val="005E5E5D"/>
    <w:rsid w:val="005F17EC"/>
    <w:rsid w:val="005F1F0C"/>
    <w:rsid w:val="005F228E"/>
    <w:rsid w:val="005F3DA0"/>
    <w:rsid w:val="005F535E"/>
    <w:rsid w:val="005F5DB2"/>
    <w:rsid w:val="005F5FA6"/>
    <w:rsid w:val="005F6910"/>
    <w:rsid w:val="006011C1"/>
    <w:rsid w:val="006034DA"/>
    <w:rsid w:val="00605005"/>
    <w:rsid w:val="00610F64"/>
    <w:rsid w:val="0061221B"/>
    <w:rsid w:val="00614CE0"/>
    <w:rsid w:val="006155B1"/>
    <w:rsid w:val="00615748"/>
    <w:rsid w:val="0062061E"/>
    <w:rsid w:val="006208F0"/>
    <w:rsid w:val="00623F54"/>
    <w:rsid w:val="0062494B"/>
    <w:rsid w:val="00624DC7"/>
    <w:rsid w:val="00624E9B"/>
    <w:rsid w:val="00627198"/>
    <w:rsid w:val="00627699"/>
    <w:rsid w:val="00631600"/>
    <w:rsid w:val="00631738"/>
    <w:rsid w:val="00631EAD"/>
    <w:rsid w:val="006346FF"/>
    <w:rsid w:val="00634EE2"/>
    <w:rsid w:val="006353A7"/>
    <w:rsid w:val="00640B31"/>
    <w:rsid w:val="0064296C"/>
    <w:rsid w:val="006434F0"/>
    <w:rsid w:val="00644215"/>
    <w:rsid w:val="00644B66"/>
    <w:rsid w:val="00645012"/>
    <w:rsid w:val="006459AF"/>
    <w:rsid w:val="00652D55"/>
    <w:rsid w:val="00655EF0"/>
    <w:rsid w:val="00657F0C"/>
    <w:rsid w:val="00662BFD"/>
    <w:rsid w:val="006632E8"/>
    <w:rsid w:val="00663A99"/>
    <w:rsid w:val="00666276"/>
    <w:rsid w:val="0067077F"/>
    <w:rsid w:val="006711AF"/>
    <w:rsid w:val="00671223"/>
    <w:rsid w:val="006713FD"/>
    <w:rsid w:val="00671A38"/>
    <w:rsid w:val="006747C2"/>
    <w:rsid w:val="00675082"/>
    <w:rsid w:val="0067531A"/>
    <w:rsid w:val="0067536B"/>
    <w:rsid w:val="00676071"/>
    <w:rsid w:val="006764DE"/>
    <w:rsid w:val="006767C1"/>
    <w:rsid w:val="00676E6D"/>
    <w:rsid w:val="00676EAF"/>
    <w:rsid w:val="006774D7"/>
    <w:rsid w:val="00682D84"/>
    <w:rsid w:val="006835B0"/>
    <w:rsid w:val="00685C51"/>
    <w:rsid w:val="00685D38"/>
    <w:rsid w:val="00687583"/>
    <w:rsid w:val="00690766"/>
    <w:rsid w:val="00690FFA"/>
    <w:rsid w:val="00691BD8"/>
    <w:rsid w:val="006935D5"/>
    <w:rsid w:val="00694535"/>
    <w:rsid w:val="0069492A"/>
    <w:rsid w:val="00695369"/>
    <w:rsid w:val="00696F4A"/>
    <w:rsid w:val="00697FAF"/>
    <w:rsid w:val="006A4539"/>
    <w:rsid w:val="006B1271"/>
    <w:rsid w:val="006B17BD"/>
    <w:rsid w:val="006B25D4"/>
    <w:rsid w:val="006B2C63"/>
    <w:rsid w:val="006B2D56"/>
    <w:rsid w:val="006B487C"/>
    <w:rsid w:val="006B4E38"/>
    <w:rsid w:val="006B5B47"/>
    <w:rsid w:val="006B746B"/>
    <w:rsid w:val="006C1F10"/>
    <w:rsid w:val="006C295C"/>
    <w:rsid w:val="006C3001"/>
    <w:rsid w:val="006C4192"/>
    <w:rsid w:val="006D1B8F"/>
    <w:rsid w:val="006D44C1"/>
    <w:rsid w:val="006D6F89"/>
    <w:rsid w:val="006E2919"/>
    <w:rsid w:val="006E55C7"/>
    <w:rsid w:val="006E7173"/>
    <w:rsid w:val="006F2995"/>
    <w:rsid w:val="006F2AD9"/>
    <w:rsid w:val="006F7B42"/>
    <w:rsid w:val="006F7EC8"/>
    <w:rsid w:val="00702AB6"/>
    <w:rsid w:val="00706912"/>
    <w:rsid w:val="007070B9"/>
    <w:rsid w:val="00707D40"/>
    <w:rsid w:val="007111A3"/>
    <w:rsid w:val="0071534A"/>
    <w:rsid w:val="0071573F"/>
    <w:rsid w:val="00716D2B"/>
    <w:rsid w:val="007217E5"/>
    <w:rsid w:val="00721A88"/>
    <w:rsid w:val="00722F2F"/>
    <w:rsid w:val="007240A1"/>
    <w:rsid w:val="0072467C"/>
    <w:rsid w:val="0072549F"/>
    <w:rsid w:val="00725B71"/>
    <w:rsid w:val="0072715F"/>
    <w:rsid w:val="00727788"/>
    <w:rsid w:val="007307F9"/>
    <w:rsid w:val="007315C2"/>
    <w:rsid w:val="007322B6"/>
    <w:rsid w:val="00735AA0"/>
    <w:rsid w:val="00735DA7"/>
    <w:rsid w:val="007361B5"/>
    <w:rsid w:val="007373AD"/>
    <w:rsid w:val="00737AD0"/>
    <w:rsid w:val="007400B5"/>
    <w:rsid w:val="00742A42"/>
    <w:rsid w:val="007432A4"/>
    <w:rsid w:val="00744FDA"/>
    <w:rsid w:val="00745842"/>
    <w:rsid w:val="0074605A"/>
    <w:rsid w:val="00746FF3"/>
    <w:rsid w:val="00747FB5"/>
    <w:rsid w:val="0075019B"/>
    <w:rsid w:val="00751B65"/>
    <w:rsid w:val="00755E08"/>
    <w:rsid w:val="0075681D"/>
    <w:rsid w:val="00760A2A"/>
    <w:rsid w:val="00765949"/>
    <w:rsid w:val="00766E32"/>
    <w:rsid w:val="0077293B"/>
    <w:rsid w:val="00772EA0"/>
    <w:rsid w:val="007733BF"/>
    <w:rsid w:val="0077756A"/>
    <w:rsid w:val="00780B9E"/>
    <w:rsid w:val="00780E86"/>
    <w:rsid w:val="00780F10"/>
    <w:rsid w:val="0078110E"/>
    <w:rsid w:val="007815CB"/>
    <w:rsid w:val="00785260"/>
    <w:rsid w:val="00785FE0"/>
    <w:rsid w:val="007865EA"/>
    <w:rsid w:val="00787180"/>
    <w:rsid w:val="00790551"/>
    <w:rsid w:val="00792997"/>
    <w:rsid w:val="00793FD1"/>
    <w:rsid w:val="00794C64"/>
    <w:rsid w:val="00794D47"/>
    <w:rsid w:val="00795386"/>
    <w:rsid w:val="0079661C"/>
    <w:rsid w:val="00796AF0"/>
    <w:rsid w:val="007A3D15"/>
    <w:rsid w:val="007A5A4E"/>
    <w:rsid w:val="007A5BB9"/>
    <w:rsid w:val="007A5CCF"/>
    <w:rsid w:val="007A5D98"/>
    <w:rsid w:val="007A7257"/>
    <w:rsid w:val="007A73E0"/>
    <w:rsid w:val="007A7D5B"/>
    <w:rsid w:val="007B0096"/>
    <w:rsid w:val="007B1EC9"/>
    <w:rsid w:val="007C3989"/>
    <w:rsid w:val="007C3B1D"/>
    <w:rsid w:val="007C4504"/>
    <w:rsid w:val="007C4C26"/>
    <w:rsid w:val="007D17C7"/>
    <w:rsid w:val="007D28CE"/>
    <w:rsid w:val="007D7743"/>
    <w:rsid w:val="007E0AF8"/>
    <w:rsid w:val="007E0BD4"/>
    <w:rsid w:val="007E2FED"/>
    <w:rsid w:val="007E41CE"/>
    <w:rsid w:val="007E42BB"/>
    <w:rsid w:val="007E6C74"/>
    <w:rsid w:val="007F20AD"/>
    <w:rsid w:val="007F6F6B"/>
    <w:rsid w:val="0080026F"/>
    <w:rsid w:val="008040F1"/>
    <w:rsid w:val="00804C31"/>
    <w:rsid w:val="00805CD7"/>
    <w:rsid w:val="008067E9"/>
    <w:rsid w:val="00806DE6"/>
    <w:rsid w:val="00807AF7"/>
    <w:rsid w:val="00810FE6"/>
    <w:rsid w:val="008134D8"/>
    <w:rsid w:val="008224F9"/>
    <w:rsid w:val="00822B04"/>
    <w:rsid w:val="00823765"/>
    <w:rsid w:val="00823DBC"/>
    <w:rsid w:val="00825764"/>
    <w:rsid w:val="00825CC8"/>
    <w:rsid w:val="0083048D"/>
    <w:rsid w:val="0083085E"/>
    <w:rsid w:val="00831CFB"/>
    <w:rsid w:val="008346CC"/>
    <w:rsid w:val="00836B3C"/>
    <w:rsid w:val="00837430"/>
    <w:rsid w:val="008406F7"/>
    <w:rsid w:val="00840A4D"/>
    <w:rsid w:val="00840E98"/>
    <w:rsid w:val="00841941"/>
    <w:rsid w:val="00841C8B"/>
    <w:rsid w:val="00843CB1"/>
    <w:rsid w:val="008441A3"/>
    <w:rsid w:val="008471AF"/>
    <w:rsid w:val="00847708"/>
    <w:rsid w:val="0085110B"/>
    <w:rsid w:val="00852A05"/>
    <w:rsid w:val="008538AE"/>
    <w:rsid w:val="00856200"/>
    <w:rsid w:val="00857CFD"/>
    <w:rsid w:val="00861FE3"/>
    <w:rsid w:val="00862834"/>
    <w:rsid w:val="00864BC1"/>
    <w:rsid w:val="008705DC"/>
    <w:rsid w:val="00871360"/>
    <w:rsid w:val="0087144E"/>
    <w:rsid w:val="00872CA6"/>
    <w:rsid w:val="008750C8"/>
    <w:rsid w:val="00875283"/>
    <w:rsid w:val="008773AE"/>
    <w:rsid w:val="00877822"/>
    <w:rsid w:val="008808C2"/>
    <w:rsid w:val="00884883"/>
    <w:rsid w:val="00890583"/>
    <w:rsid w:val="0089086A"/>
    <w:rsid w:val="008919E6"/>
    <w:rsid w:val="00891E4E"/>
    <w:rsid w:val="00894EEE"/>
    <w:rsid w:val="00895B5F"/>
    <w:rsid w:val="008961F5"/>
    <w:rsid w:val="008965F1"/>
    <w:rsid w:val="00897C98"/>
    <w:rsid w:val="008A2728"/>
    <w:rsid w:val="008A2A63"/>
    <w:rsid w:val="008A2AF0"/>
    <w:rsid w:val="008A4F42"/>
    <w:rsid w:val="008A511F"/>
    <w:rsid w:val="008B2336"/>
    <w:rsid w:val="008B5C6B"/>
    <w:rsid w:val="008B6F32"/>
    <w:rsid w:val="008B7989"/>
    <w:rsid w:val="008C12E4"/>
    <w:rsid w:val="008C30C1"/>
    <w:rsid w:val="008C5194"/>
    <w:rsid w:val="008D0E80"/>
    <w:rsid w:val="008D1526"/>
    <w:rsid w:val="008D15F9"/>
    <w:rsid w:val="008D4834"/>
    <w:rsid w:val="008E078F"/>
    <w:rsid w:val="008E22F4"/>
    <w:rsid w:val="008E2DA6"/>
    <w:rsid w:val="008E3E78"/>
    <w:rsid w:val="008E6259"/>
    <w:rsid w:val="008E6BE5"/>
    <w:rsid w:val="008E7773"/>
    <w:rsid w:val="008F0C83"/>
    <w:rsid w:val="008F10DA"/>
    <w:rsid w:val="008F1F9C"/>
    <w:rsid w:val="008F4FB8"/>
    <w:rsid w:val="00900E2E"/>
    <w:rsid w:val="009023B6"/>
    <w:rsid w:val="0090248F"/>
    <w:rsid w:val="0090281B"/>
    <w:rsid w:val="00902F2D"/>
    <w:rsid w:val="00903516"/>
    <w:rsid w:val="00903DC6"/>
    <w:rsid w:val="00904E41"/>
    <w:rsid w:val="0090576D"/>
    <w:rsid w:val="0090590E"/>
    <w:rsid w:val="00916076"/>
    <w:rsid w:val="00916F78"/>
    <w:rsid w:val="0091707F"/>
    <w:rsid w:val="00917402"/>
    <w:rsid w:val="009177EB"/>
    <w:rsid w:val="00923A17"/>
    <w:rsid w:val="009259AF"/>
    <w:rsid w:val="00925E6A"/>
    <w:rsid w:val="0092619F"/>
    <w:rsid w:val="00930A63"/>
    <w:rsid w:val="00931660"/>
    <w:rsid w:val="00932F09"/>
    <w:rsid w:val="00934C5B"/>
    <w:rsid w:val="0093642C"/>
    <w:rsid w:val="00936821"/>
    <w:rsid w:val="00940A09"/>
    <w:rsid w:val="009434DD"/>
    <w:rsid w:val="009440A3"/>
    <w:rsid w:val="00944BA6"/>
    <w:rsid w:val="00944F66"/>
    <w:rsid w:val="009464A7"/>
    <w:rsid w:val="00950115"/>
    <w:rsid w:val="00950FD8"/>
    <w:rsid w:val="00951978"/>
    <w:rsid w:val="00954C93"/>
    <w:rsid w:val="009553F4"/>
    <w:rsid w:val="009557CB"/>
    <w:rsid w:val="00955B3C"/>
    <w:rsid w:val="009563CE"/>
    <w:rsid w:val="00956EC2"/>
    <w:rsid w:val="00962770"/>
    <w:rsid w:val="00963548"/>
    <w:rsid w:val="009643A6"/>
    <w:rsid w:val="00967B3B"/>
    <w:rsid w:val="00971A11"/>
    <w:rsid w:val="0097329E"/>
    <w:rsid w:val="009752D2"/>
    <w:rsid w:val="009818D1"/>
    <w:rsid w:val="00982498"/>
    <w:rsid w:val="00982FB8"/>
    <w:rsid w:val="00984C0D"/>
    <w:rsid w:val="00985239"/>
    <w:rsid w:val="00985E26"/>
    <w:rsid w:val="00986BB2"/>
    <w:rsid w:val="009904FA"/>
    <w:rsid w:val="00991642"/>
    <w:rsid w:val="00991688"/>
    <w:rsid w:val="00992B30"/>
    <w:rsid w:val="00992E33"/>
    <w:rsid w:val="0099390E"/>
    <w:rsid w:val="00994975"/>
    <w:rsid w:val="009A0633"/>
    <w:rsid w:val="009A09BD"/>
    <w:rsid w:val="009A10DE"/>
    <w:rsid w:val="009A11DF"/>
    <w:rsid w:val="009A2EC0"/>
    <w:rsid w:val="009A3AA3"/>
    <w:rsid w:val="009A3D66"/>
    <w:rsid w:val="009A42BD"/>
    <w:rsid w:val="009A4538"/>
    <w:rsid w:val="009A4C0F"/>
    <w:rsid w:val="009B0791"/>
    <w:rsid w:val="009B0C2B"/>
    <w:rsid w:val="009B1325"/>
    <w:rsid w:val="009B3077"/>
    <w:rsid w:val="009B4722"/>
    <w:rsid w:val="009B4955"/>
    <w:rsid w:val="009B4C8E"/>
    <w:rsid w:val="009B59A5"/>
    <w:rsid w:val="009B64A5"/>
    <w:rsid w:val="009B6DFC"/>
    <w:rsid w:val="009B7013"/>
    <w:rsid w:val="009C1C63"/>
    <w:rsid w:val="009C6154"/>
    <w:rsid w:val="009C79B6"/>
    <w:rsid w:val="009D1DC5"/>
    <w:rsid w:val="009D2068"/>
    <w:rsid w:val="009D2340"/>
    <w:rsid w:val="009D34D3"/>
    <w:rsid w:val="009D3544"/>
    <w:rsid w:val="009D45A9"/>
    <w:rsid w:val="009D4C72"/>
    <w:rsid w:val="009D5E5B"/>
    <w:rsid w:val="009D7064"/>
    <w:rsid w:val="009D7623"/>
    <w:rsid w:val="009D77C5"/>
    <w:rsid w:val="009E1B89"/>
    <w:rsid w:val="009E4954"/>
    <w:rsid w:val="009E4CE7"/>
    <w:rsid w:val="009E54A0"/>
    <w:rsid w:val="009F2C6E"/>
    <w:rsid w:val="009F4D14"/>
    <w:rsid w:val="009F6F40"/>
    <w:rsid w:val="00A0177B"/>
    <w:rsid w:val="00A01DA7"/>
    <w:rsid w:val="00A02E67"/>
    <w:rsid w:val="00A04249"/>
    <w:rsid w:val="00A059F5"/>
    <w:rsid w:val="00A0622A"/>
    <w:rsid w:val="00A064EE"/>
    <w:rsid w:val="00A0683F"/>
    <w:rsid w:val="00A10284"/>
    <w:rsid w:val="00A11D8F"/>
    <w:rsid w:val="00A155E1"/>
    <w:rsid w:val="00A15B91"/>
    <w:rsid w:val="00A163A3"/>
    <w:rsid w:val="00A17611"/>
    <w:rsid w:val="00A17D1C"/>
    <w:rsid w:val="00A24760"/>
    <w:rsid w:val="00A24775"/>
    <w:rsid w:val="00A26735"/>
    <w:rsid w:val="00A272B0"/>
    <w:rsid w:val="00A27CDC"/>
    <w:rsid w:val="00A311B5"/>
    <w:rsid w:val="00A312C0"/>
    <w:rsid w:val="00A31C2B"/>
    <w:rsid w:val="00A32140"/>
    <w:rsid w:val="00A3334C"/>
    <w:rsid w:val="00A340CF"/>
    <w:rsid w:val="00A363A3"/>
    <w:rsid w:val="00A36FCD"/>
    <w:rsid w:val="00A438AF"/>
    <w:rsid w:val="00A449CF"/>
    <w:rsid w:val="00A44EAD"/>
    <w:rsid w:val="00A451AA"/>
    <w:rsid w:val="00A47E4A"/>
    <w:rsid w:val="00A52A5D"/>
    <w:rsid w:val="00A535DB"/>
    <w:rsid w:val="00A54668"/>
    <w:rsid w:val="00A56978"/>
    <w:rsid w:val="00A56E5F"/>
    <w:rsid w:val="00A574F0"/>
    <w:rsid w:val="00A611B5"/>
    <w:rsid w:val="00A624AC"/>
    <w:rsid w:val="00A62946"/>
    <w:rsid w:val="00A6314D"/>
    <w:rsid w:val="00A631FD"/>
    <w:rsid w:val="00A6441A"/>
    <w:rsid w:val="00A64A92"/>
    <w:rsid w:val="00A658EF"/>
    <w:rsid w:val="00A66D0E"/>
    <w:rsid w:val="00A6789A"/>
    <w:rsid w:val="00A713ED"/>
    <w:rsid w:val="00A719D4"/>
    <w:rsid w:val="00A72668"/>
    <w:rsid w:val="00A73588"/>
    <w:rsid w:val="00A751B1"/>
    <w:rsid w:val="00A75977"/>
    <w:rsid w:val="00A759EF"/>
    <w:rsid w:val="00A75F26"/>
    <w:rsid w:val="00A7706F"/>
    <w:rsid w:val="00A81CB2"/>
    <w:rsid w:val="00A8255A"/>
    <w:rsid w:val="00A839A7"/>
    <w:rsid w:val="00A84215"/>
    <w:rsid w:val="00A843D3"/>
    <w:rsid w:val="00A87C59"/>
    <w:rsid w:val="00A903FE"/>
    <w:rsid w:val="00A9093D"/>
    <w:rsid w:val="00A926D4"/>
    <w:rsid w:val="00A96760"/>
    <w:rsid w:val="00A96C7F"/>
    <w:rsid w:val="00A97695"/>
    <w:rsid w:val="00A978C9"/>
    <w:rsid w:val="00A97DE7"/>
    <w:rsid w:val="00AA0C34"/>
    <w:rsid w:val="00AA145D"/>
    <w:rsid w:val="00AA266A"/>
    <w:rsid w:val="00AA3069"/>
    <w:rsid w:val="00AA5B32"/>
    <w:rsid w:val="00AB1576"/>
    <w:rsid w:val="00AB2935"/>
    <w:rsid w:val="00AB5679"/>
    <w:rsid w:val="00AB695C"/>
    <w:rsid w:val="00AB704D"/>
    <w:rsid w:val="00AC254B"/>
    <w:rsid w:val="00AC60F8"/>
    <w:rsid w:val="00AC6DEC"/>
    <w:rsid w:val="00AC747F"/>
    <w:rsid w:val="00AD3D35"/>
    <w:rsid w:val="00AD3E8B"/>
    <w:rsid w:val="00AD4858"/>
    <w:rsid w:val="00AD4976"/>
    <w:rsid w:val="00AD67F0"/>
    <w:rsid w:val="00AE17E8"/>
    <w:rsid w:val="00AE19D1"/>
    <w:rsid w:val="00AE1E6F"/>
    <w:rsid w:val="00AE27B5"/>
    <w:rsid w:val="00AE3B58"/>
    <w:rsid w:val="00AE4D81"/>
    <w:rsid w:val="00AE592F"/>
    <w:rsid w:val="00AF01D0"/>
    <w:rsid w:val="00AF0221"/>
    <w:rsid w:val="00AF0ABE"/>
    <w:rsid w:val="00AF3C29"/>
    <w:rsid w:val="00AF593A"/>
    <w:rsid w:val="00AF6B43"/>
    <w:rsid w:val="00B01F23"/>
    <w:rsid w:val="00B03340"/>
    <w:rsid w:val="00B047A3"/>
    <w:rsid w:val="00B10766"/>
    <w:rsid w:val="00B108EA"/>
    <w:rsid w:val="00B10B2A"/>
    <w:rsid w:val="00B10CF9"/>
    <w:rsid w:val="00B13F1A"/>
    <w:rsid w:val="00B16D56"/>
    <w:rsid w:val="00B20B42"/>
    <w:rsid w:val="00B21056"/>
    <w:rsid w:val="00B22020"/>
    <w:rsid w:val="00B22413"/>
    <w:rsid w:val="00B24CA2"/>
    <w:rsid w:val="00B3037A"/>
    <w:rsid w:val="00B3222E"/>
    <w:rsid w:val="00B3223E"/>
    <w:rsid w:val="00B326D7"/>
    <w:rsid w:val="00B334C9"/>
    <w:rsid w:val="00B37E07"/>
    <w:rsid w:val="00B40A68"/>
    <w:rsid w:val="00B40B77"/>
    <w:rsid w:val="00B41303"/>
    <w:rsid w:val="00B41DCB"/>
    <w:rsid w:val="00B429DC"/>
    <w:rsid w:val="00B42C13"/>
    <w:rsid w:val="00B44992"/>
    <w:rsid w:val="00B506ED"/>
    <w:rsid w:val="00B50E43"/>
    <w:rsid w:val="00B5113B"/>
    <w:rsid w:val="00B54FE0"/>
    <w:rsid w:val="00B57D2A"/>
    <w:rsid w:val="00B61A12"/>
    <w:rsid w:val="00B631A2"/>
    <w:rsid w:val="00B63FD1"/>
    <w:rsid w:val="00B645F8"/>
    <w:rsid w:val="00B65EBD"/>
    <w:rsid w:val="00B66C67"/>
    <w:rsid w:val="00B67E54"/>
    <w:rsid w:val="00B67FE9"/>
    <w:rsid w:val="00B7070A"/>
    <w:rsid w:val="00B70D9A"/>
    <w:rsid w:val="00B735FD"/>
    <w:rsid w:val="00B73EE1"/>
    <w:rsid w:val="00B7435E"/>
    <w:rsid w:val="00B82CDB"/>
    <w:rsid w:val="00B830F2"/>
    <w:rsid w:val="00B85416"/>
    <w:rsid w:val="00B85AD8"/>
    <w:rsid w:val="00B86EEE"/>
    <w:rsid w:val="00B87624"/>
    <w:rsid w:val="00B90CB0"/>
    <w:rsid w:val="00B91D5A"/>
    <w:rsid w:val="00B91F00"/>
    <w:rsid w:val="00B94D03"/>
    <w:rsid w:val="00B95C99"/>
    <w:rsid w:val="00B96F83"/>
    <w:rsid w:val="00BA119C"/>
    <w:rsid w:val="00BA26F8"/>
    <w:rsid w:val="00BA3E81"/>
    <w:rsid w:val="00BA43CD"/>
    <w:rsid w:val="00BA51FB"/>
    <w:rsid w:val="00BA699C"/>
    <w:rsid w:val="00BB0BFB"/>
    <w:rsid w:val="00BB33AF"/>
    <w:rsid w:val="00BB5EDA"/>
    <w:rsid w:val="00BB6668"/>
    <w:rsid w:val="00BB6C4B"/>
    <w:rsid w:val="00BB794B"/>
    <w:rsid w:val="00BC19BD"/>
    <w:rsid w:val="00BC3D50"/>
    <w:rsid w:val="00BD0645"/>
    <w:rsid w:val="00BD1CD9"/>
    <w:rsid w:val="00BD219B"/>
    <w:rsid w:val="00BE0135"/>
    <w:rsid w:val="00BE1574"/>
    <w:rsid w:val="00BE1CC1"/>
    <w:rsid w:val="00BE1DA1"/>
    <w:rsid w:val="00BE26F0"/>
    <w:rsid w:val="00BE43AB"/>
    <w:rsid w:val="00BE614A"/>
    <w:rsid w:val="00BE798D"/>
    <w:rsid w:val="00BF41E0"/>
    <w:rsid w:val="00BF46E2"/>
    <w:rsid w:val="00BF6275"/>
    <w:rsid w:val="00BF7D92"/>
    <w:rsid w:val="00BF7E25"/>
    <w:rsid w:val="00C012C8"/>
    <w:rsid w:val="00C05B47"/>
    <w:rsid w:val="00C128F1"/>
    <w:rsid w:val="00C1335B"/>
    <w:rsid w:val="00C13685"/>
    <w:rsid w:val="00C140B0"/>
    <w:rsid w:val="00C159CA"/>
    <w:rsid w:val="00C1613C"/>
    <w:rsid w:val="00C17228"/>
    <w:rsid w:val="00C17492"/>
    <w:rsid w:val="00C224C3"/>
    <w:rsid w:val="00C232A4"/>
    <w:rsid w:val="00C2360B"/>
    <w:rsid w:val="00C2461B"/>
    <w:rsid w:val="00C32E26"/>
    <w:rsid w:val="00C3390B"/>
    <w:rsid w:val="00C36629"/>
    <w:rsid w:val="00C3783F"/>
    <w:rsid w:val="00C41ED8"/>
    <w:rsid w:val="00C422DC"/>
    <w:rsid w:val="00C42CE2"/>
    <w:rsid w:val="00C50707"/>
    <w:rsid w:val="00C554A0"/>
    <w:rsid w:val="00C557D4"/>
    <w:rsid w:val="00C62601"/>
    <w:rsid w:val="00C62E70"/>
    <w:rsid w:val="00C66EEF"/>
    <w:rsid w:val="00C70E5D"/>
    <w:rsid w:val="00C70FD0"/>
    <w:rsid w:val="00C71683"/>
    <w:rsid w:val="00C72B11"/>
    <w:rsid w:val="00C74A1E"/>
    <w:rsid w:val="00C75A1E"/>
    <w:rsid w:val="00C80E50"/>
    <w:rsid w:val="00C84C35"/>
    <w:rsid w:val="00C84E6D"/>
    <w:rsid w:val="00C85DB0"/>
    <w:rsid w:val="00C86588"/>
    <w:rsid w:val="00C91912"/>
    <w:rsid w:val="00C91E21"/>
    <w:rsid w:val="00C92E78"/>
    <w:rsid w:val="00C93342"/>
    <w:rsid w:val="00C9486E"/>
    <w:rsid w:val="00C955C4"/>
    <w:rsid w:val="00C95E17"/>
    <w:rsid w:val="00CA03F0"/>
    <w:rsid w:val="00CA0CB7"/>
    <w:rsid w:val="00CA7767"/>
    <w:rsid w:val="00CB053F"/>
    <w:rsid w:val="00CB0BDF"/>
    <w:rsid w:val="00CB0DC6"/>
    <w:rsid w:val="00CB11B0"/>
    <w:rsid w:val="00CB1A33"/>
    <w:rsid w:val="00CB33AD"/>
    <w:rsid w:val="00CB377B"/>
    <w:rsid w:val="00CB597C"/>
    <w:rsid w:val="00CB6A72"/>
    <w:rsid w:val="00CB6F08"/>
    <w:rsid w:val="00CC05D2"/>
    <w:rsid w:val="00CC2030"/>
    <w:rsid w:val="00CC2634"/>
    <w:rsid w:val="00CC3048"/>
    <w:rsid w:val="00CC3C66"/>
    <w:rsid w:val="00CC4471"/>
    <w:rsid w:val="00CC6F16"/>
    <w:rsid w:val="00CC70CA"/>
    <w:rsid w:val="00CC755C"/>
    <w:rsid w:val="00CC7DCF"/>
    <w:rsid w:val="00CD12E8"/>
    <w:rsid w:val="00CD38E0"/>
    <w:rsid w:val="00CD3A3E"/>
    <w:rsid w:val="00CD3C7E"/>
    <w:rsid w:val="00CD75DD"/>
    <w:rsid w:val="00CD75E8"/>
    <w:rsid w:val="00CD7674"/>
    <w:rsid w:val="00CE11C7"/>
    <w:rsid w:val="00CE338E"/>
    <w:rsid w:val="00CE52FC"/>
    <w:rsid w:val="00CE5BBD"/>
    <w:rsid w:val="00CE674B"/>
    <w:rsid w:val="00CF4ADC"/>
    <w:rsid w:val="00CF4B1C"/>
    <w:rsid w:val="00CF5393"/>
    <w:rsid w:val="00CF673B"/>
    <w:rsid w:val="00D02BB1"/>
    <w:rsid w:val="00D02BF5"/>
    <w:rsid w:val="00D03CC2"/>
    <w:rsid w:val="00D047D9"/>
    <w:rsid w:val="00D0590B"/>
    <w:rsid w:val="00D10254"/>
    <w:rsid w:val="00D12559"/>
    <w:rsid w:val="00D13753"/>
    <w:rsid w:val="00D14FC9"/>
    <w:rsid w:val="00D23489"/>
    <w:rsid w:val="00D253F5"/>
    <w:rsid w:val="00D304D5"/>
    <w:rsid w:val="00D30981"/>
    <w:rsid w:val="00D30CFA"/>
    <w:rsid w:val="00D30E8A"/>
    <w:rsid w:val="00D327E1"/>
    <w:rsid w:val="00D40AA6"/>
    <w:rsid w:val="00D40F05"/>
    <w:rsid w:val="00D43FAF"/>
    <w:rsid w:val="00D4425E"/>
    <w:rsid w:val="00D50F0C"/>
    <w:rsid w:val="00D517CA"/>
    <w:rsid w:val="00D535DF"/>
    <w:rsid w:val="00D55314"/>
    <w:rsid w:val="00D600DA"/>
    <w:rsid w:val="00D639A6"/>
    <w:rsid w:val="00D65C72"/>
    <w:rsid w:val="00D65FCB"/>
    <w:rsid w:val="00D66011"/>
    <w:rsid w:val="00D71AC5"/>
    <w:rsid w:val="00D8192A"/>
    <w:rsid w:val="00D87098"/>
    <w:rsid w:val="00D87C3D"/>
    <w:rsid w:val="00D9324D"/>
    <w:rsid w:val="00D94C46"/>
    <w:rsid w:val="00D95C81"/>
    <w:rsid w:val="00D9633E"/>
    <w:rsid w:val="00D97A43"/>
    <w:rsid w:val="00DA0EA4"/>
    <w:rsid w:val="00DA24E2"/>
    <w:rsid w:val="00DA3A95"/>
    <w:rsid w:val="00DA4D70"/>
    <w:rsid w:val="00DA7119"/>
    <w:rsid w:val="00DB0D88"/>
    <w:rsid w:val="00DB12FB"/>
    <w:rsid w:val="00DB3DD4"/>
    <w:rsid w:val="00DB45BA"/>
    <w:rsid w:val="00DB4BA1"/>
    <w:rsid w:val="00DB7528"/>
    <w:rsid w:val="00DC06AD"/>
    <w:rsid w:val="00DC1683"/>
    <w:rsid w:val="00DD0B4E"/>
    <w:rsid w:val="00DD3597"/>
    <w:rsid w:val="00DD47DF"/>
    <w:rsid w:val="00DD5E46"/>
    <w:rsid w:val="00DD72D8"/>
    <w:rsid w:val="00DD72EC"/>
    <w:rsid w:val="00DE0AF1"/>
    <w:rsid w:val="00DE32DF"/>
    <w:rsid w:val="00DE4FE8"/>
    <w:rsid w:val="00DE790A"/>
    <w:rsid w:val="00DF171A"/>
    <w:rsid w:val="00DF6D12"/>
    <w:rsid w:val="00DF74CD"/>
    <w:rsid w:val="00DF7540"/>
    <w:rsid w:val="00E02025"/>
    <w:rsid w:val="00E05429"/>
    <w:rsid w:val="00E11469"/>
    <w:rsid w:val="00E118B1"/>
    <w:rsid w:val="00E11CB5"/>
    <w:rsid w:val="00E132CD"/>
    <w:rsid w:val="00E14E2E"/>
    <w:rsid w:val="00E217A6"/>
    <w:rsid w:val="00E236D7"/>
    <w:rsid w:val="00E26190"/>
    <w:rsid w:val="00E2735A"/>
    <w:rsid w:val="00E31A82"/>
    <w:rsid w:val="00E31CBE"/>
    <w:rsid w:val="00E34807"/>
    <w:rsid w:val="00E3756E"/>
    <w:rsid w:val="00E43AC8"/>
    <w:rsid w:val="00E442B3"/>
    <w:rsid w:val="00E46096"/>
    <w:rsid w:val="00E47C30"/>
    <w:rsid w:val="00E52055"/>
    <w:rsid w:val="00E5404E"/>
    <w:rsid w:val="00E54A1D"/>
    <w:rsid w:val="00E54CFB"/>
    <w:rsid w:val="00E65846"/>
    <w:rsid w:val="00E66441"/>
    <w:rsid w:val="00E70DA4"/>
    <w:rsid w:val="00E7151F"/>
    <w:rsid w:val="00E72735"/>
    <w:rsid w:val="00E75823"/>
    <w:rsid w:val="00E766FA"/>
    <w:rsid w:val="00E772AC"/>
    <w:rsid w:val="00E81AE9"/>
    <w:rsid w:val="00E8261E"/>
    <w:rsid w:val="00E830DE"/>
    <w:rsid w:val="00E83922"/>
    <w:rsid w:val="00E83D66"/>
    <w:rsid w:val="00E84234"/>
    <w:rsid w:val="00E85241"/>
    <w:rsid w:val="00E869CC"/>
    <w:rsid w:val="00E86DF8"/>
    <w:rsid w:val="00E87024"/>
    <w:rsid w:val="00E9023D"/>
    <w:rsid w:val="00E91547"/>
    <w:rsid w:val="00EA0EC2"/>
    <w:rsid w:val="00EA20BF"/>
    <w:rsid w:val="00EA2FD2"/>
    <w:rsid w:val="00EA34BD"/>
    <w:rsid w:val="00EA5A93"/>
    <w:rsid w:val="00EA5E49"/>
    <w:rsid w:val="00EA6EF0"/>
    <w:rsid w:val="00EB25C9"/>
    <w:rsid w:val="00EB36F3"/>
    <w:rsid w:val="00EB4C18"/>
    <w:rsid w:val="00EB6A9B"/>
    <w:rsid w:val="00EC0D4A"/>
    <w:rsid w:val="00EC1AD3"/>
    <w:rsid w:val="00EC2734"/>
    <w:rsid w:val="00ED2A25"/>
    <w:rsid w:val="00ED56CC"/>
    <w:rsid w:val="00EE25F7"/>
    <w:rsid w:val="00EE688F"/>
    <w:rsid w:val="00EF01AD"/>
    <w:rsid w:val="00EF1C73"/>
    <w:rsid w:val="00EF2A3D"/>
    <w:rsid w:val="00EF2DF6"/>
    <w:rsid w:val="00EF4D52"/>
    <w:rsid w:val="00EF63C9"/>
    <w:rsid w:val="00EF6669"/>
    <w:rsid w:val="00EF7E48"/>
    <w:rsid w:val="00F00737"/>
    <w:rsid w:val="00F03558"/>
    <w:rsid w:val="00F047D0"/>
    <w:rsid w:val="00F06166"/>
    <w:rsid w:val="00F073AD"/>
    <w:rsid w:val="00F100C8"/>
    <w:rsid w:val="00F101FF"/>
    <w:rsid w:val="00F1048D"/>
    <w:rsid w:val="00F106F0"/>
    <w:rsid w:val="00F11F8D"/>
    <w:rsid w:val="00F1362F"/>
    <w:rsid w:val="00F13D14"/>
    <w:rsid w:val="00F14523"/>
    <w:rsid w:val="00F14720"/>
    <w:rsid w:val="00F1563E"/>
    <w:rsid w:val="00F1671D"/>
    <w:rsid w:val="00F20762"/>
    <w:rsid w:val="00F21648"/>
    <w:rsid w:val="00F234CD"/>
    <w:rsid w:val="00F2786D"/>
    <w:rsid w:val="00F30C3F"/>
    <w:rsid w:val="00F31BF8"/>
    <w:rsid w:val="00F32425"/>
    <w:rsid w:val="00F328F9"/>
    <w:rsid w:val="00F32EC0"/>
    <w:rsid w:val="00F330DF"/>
    <w:rsid w:val="00F33784"/>
    <w:rsid w:val="00F33913"/>
    <w:rsid w:val="00F33F3E"/>
    <w:rsid w:val="00F4058C"/>
    <w:rsid w:val="00F4085D"/>
    <w:rsid w:val="00F40BBD"/>
    <w:rsid w:val="00F41DC9"/>
    <w:rsid w:val="00F426BB"/>
    <w:rsid w:val="00F44F8E"/>
    <w:rsid w:val="00F459F7"/>
    <w:rsid w:val="00F46307"/>
    <w:rsid w:val="00F46377"/>
    <w:rsid w:val="00F47433"/>
    <w:rsid w:val="00F4796C"/>
    <w:rsid w:val="00F516D6"/>
    <w:rsid w:val="00F517E6"/>
    <w:rsid w:val="00F52970"/>
    <w:rsid w:val="00F531FA"/>
    <w:rsid w:val="00F54A4D"/>
    <w:rsid w:val="00F54D35"/>
    <w:rsid w:val="00F557AF"/>
    <w:rsid w:val="00F56BAB"/>
    <w:rsid w:val="00F61416"/>
    <w:rsid w:val="00F65D74"/>
    <w:rsid w:val="00F67447"/>
    <w:rsid w:val="00F71126"/>
    <w:rsid w:val="00F71636"/>
    <w:rsid w:val="00F716C6"/>
    <w:rsid w:val="00F72A2F"/>
    <w:rsid w:val="00F7361B"/>
    <w:rsid w:val="00F74BD7"/>
    <w:rsid w:val="00F80387"/>
    <w:rsid w:val="00F81292"/>
    <w:rsid w:val="00F815C8"/>
    <w:rsid w:val="00F84C60"/>
    <w:rsid w:val="00F85D15"/>
    <w:rsid w:val="00F90502"/>
    <w:rsid w:val="00F92F35"/>
    <w:rsid w:val="00FA07ED"/>
    <w:rsid w:val="00FA123C"/>
    <w:rsid w:val="00FA38E7"/>
    <w:rsid w:val="00FA3AE2"/>
    <w:rsid w:val="00FA6C76"/>
    <w:rsid w:val="00FA6F8B"/>
    <w:rsid w:val="00FA742F"/>
    <w:rsid w:val="00FB1D3B"/>
    <w:rsid w:val="00FB3EFB"/>
    <w:rsid w:val="00FC08C4"/>
    <w:rsid w:val="00FC3DA1"/>
    <w:rsid w:val="00FC49F7"/>
    <w:rsid w:val="00FC5448"/>
    <w:rsid w:val="00FC6A3E"/>
    <w:rsid w:val="00FC6B56"/>
    <w:rsid w:val="00FD1786"/>
    <w:rsid w:val="00FD260B"/>
    <w:rsid w:val="00FD283E"/>
    <w:rsid w:val="00FD505A"/>
    <w:rsid w:val="00FD538C"/>
    <w:rsid w:val="00FD5A39"/>
    <w:rsid w:val="00FD608A"/>
    <w:rsid w:val="00FE1D88"/>
    <w:rsid w:val="00FE2B45"/>
    <w:rsid w:val="00FF0367"/>
    <w:rsid w:val="00FF1C44"/>
    <w:rsid w:val="00FF28BE"/>
    <w:rsid w:val="00FF301D"/>
    <w:rsid w:val="00FF64CE"/>
    <w:rsid w:val="00FF6E02"/>
    <w:rsid w:val="00FF7F9F"/>
    <w:rsid w:val="077E29A8"/>
    <w:rsid w:val="07A7B56D"/>
    <w:rsid w:val="0F9A074D"/>
    <w:rsid w:val="150E7686"/>
    <w:rsid w:val="3027296E"/>
    <w:rsid w:val="3DE32736"/>
    <w:rsid w:val="3FDF51BE"/>
    <w:rsid w:val="50A31103"/>
    <w:rsid w:val="55BD33C3"/>
    <w:rsid w:val="5BC66500"/>
    <w:rsid w:val="673F6E74"/>
    <w:rsid w:val="701B7EB1"/>
    <w:rsid w:val="70D36CD8"/>
    <w:rsid w:val="74DB6F1F"/>
    <w:rsid w:val="78F47BF6"/>
    <w:rsid w:val="7DD85A81"/>
    <w:rsid w:val="7DF95191"/>
    <w:rsid w:val="7E7BC280"/>
    <w:rsid w:val="FAFF4F46"/>
    <w:rsid w:val="FC34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1BD8"/>
  <w15:docId w15:val="{5E08776E-4009-41DA-BF8D-03A2ADE4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0">
    <w:name w:val="heading 2"/>
    <w:basedOn w:val="a"/>
    <w:next w:val="a"/>
    <w:link w:val="21"/>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style>
  <w:style w:type="paragraph" w:styleId="a6">
    <w:name w:val="Plain Text"/>
    <w:basedOn w:val="a"/>
    <w:link w:val="a7"/>
    <w:rPr>
      <w:rFonts w:ascii="宋体" w:hAnsi="Courier New"/>
      <w:szCs w:val="20"/>
    </w:rPr>
  </w:style>
  <w:style w:type="paragraph" w:styleId="a8">
    <w:name w:val="Date"/>
    <w:basedOn w:val="a"/>
    <w:next w:val="a"/>
    <w:qFormat/>
    <w:pPr>
      <w:ind w:leftChars="2500" w:left="100"/>
    </w:p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Emphasis"/>
    <w:uiPriority w:val="20"/>
    <w:qFormat/>
    <w:rPr>
      <w:i/>
      <w:iCs/>
    </w:rPr>
  </w:style>
  <w:style w:type="character" w:styleId="af3">
    <w:name w:val="Hyperlink"/>
    <w:rPr>
      <w:color w:val="0000FF"/>
      <w:u w:val="single"/>
    </w:rPr>
  </w:style>
  <w:style w:type="character" w:styleId="af4">
    <w:name w:val="annotation reference"/>
    <w:uiPriority w:val="99"/>
    <w:unhideWhenUsed/>
    <w:rPr>
      <w:sz w:val="21"/>
      <w:szCs w:val="21"/>
    </w:rPr>
  </w:style>
  <w:style w:type="character" w:customStyle="1" w:styleId="a7">
    <w:name w:val="纯文本 字符"/>
    <w:link w:val="a6"/>
    <w:semiHidden/>
    <w:locked/>
    <w:rPr>
      <w:rFonts w:ascii="宋体" w:eastAsia="宋体" w:hAnsi="Courier New"/>
      <w:kern w:val="2"/>
      <w:sz w:val="21"/>
      <w:lang w:val="en-US" w:eastAsia="zh-CN" w:bidi="ar-SA"/>
    </w:rPr>
  </w:style>
  <w:style w:type="character" w:customStyle="1" w:styleId="21">
    <w:name w:val="标题 2 字符"/>
    <w:link w:val="20"/>
    <w:semiHidden/>
    <w:rPr>
      <w:rFonts w:ascii="Cambria" w:eastAsia="宋体" w:hAnsi="Cambria" w:cs="Times New Roman"/>
      <w:b/>
      <w:bCs/>
      <w:kern w:val="2"/>
      <w:sz w:val="32"/>
      <w:szCs w:val="32"/>
    </w:rPr>
  </w:style>
  <w:style w:type="character" w:customStyle="1" w:styleId="da">
    <w:name w:val="da"/>
    <w:basedOn w:val="a0"/>
  </w:style>
  <w:style w:type="character" w:customStyle="1" w:styleId="IPOChar">
    <w:name w:val="IPO正文 Char"/>
    <w:link w:val="IPO"/>
    <w:rPr>
      <w:rFonts w:ascii="Arial" w:hAnsi="Arial"/>
      <w:color w:val="000000"/>
      <w:kern w:val="2"/>
      <w:sz w:val="24"/>
      <w:szCs w:val="22"/>
    </w:rPr>
  </w:style>
  <w:style w:type="paragraph" w:customStyle="1" w:styleId="IPO">
    <w:name w:val="IPO正文"/>
    <w:basedOn w:val="a"/>
    <w:link w:val="IPOChar"/>
    <w:qFormat/>
    <w:pPr>
      <w:spacing w:beforeLines="50" w:afterLines="50" w:line="360" w:lineRule="auto"/>
      <w:ind w:firstLineChars="200" w:firstLine="200"/>
    </w:pPr>
    <w:rPr>
      <w:rFonts w:ascii="Arial" w:hAnsi="Arial"/>
      <w:color w:val="000000"/>
      <w:sz w:val="24"/>
      <w:szCs w:val="22"/>
    </w:rPr>
  </w:style>
  <w:style w:type="character" w:customStyle="1" w:styleId="HTML0">
    <w:name w:val="HTML 预设格式 字符"/>
    <w:link w:val="HTML"/>
    <w:rPr>
      <w:rFonts w:ascii="宋体" w:hAnsi="宋体" w:cs="宋体"/>
      <w:sz w:val="24"/>
      <w:szCs w:val="24"/>
    </w:r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paragraph" w:customStyle="1" w:styleId="CharCharChar">
    <w:name w:val="Char Char Char"/>
    <w:basedOn w:val="a"/>
    <w:rPr>
      <w:rFonts w:ascii="Tahoma" w:hAnsi="Tahoma"/>
      <w:sz w:val="24"/>
      <w:szCs w:val="20"/>
    </w:rPr>
  </w:style>
  <w:style w:type="paragraph" w:styleId="af5">
    <w:name w:val="List Paragraph"/>
    <w:basedOn w:val="a"/>
    <w:qFormat/>
    <w:pPr>
      <w:ind w:firstLineChars="200" w:firstLine="420"/>
    </w:pPr>
    <w:rPr>
      <w:szCs w:val="22"/>
    </w:rPr>
  </w:style>
  <w:style w:type="paragraph" w:customStyle="1" w:styleId="2">
    <w:name w:val="招股标题2"/>
    <w:basedOn w:val="20"/>
    <w:next w:val="a"/>
    <w:pPr>
      <w:keepNext w:val="0"/>
      <w:keepLines w:val="0"/>
      <w:numPr>
        <w:ilvl w:val="1"/>
        <w:numId w:val="1"/>
      </w:numPr>
      <w:spacing w:before="312" w:after="156" w:line="360" w:lineRule="auto"/>
      <w:ind w:firstLine="0"/>
    </w:pPr>
    <w:rPr>
      <w:rFonts w:ascii="Arial" w:eastAsia="黑体" w:hAnsi="Arial" w:cs="宋体"/>
      <w:kern w:val="44"/>
      <w:sz w:val="30"/>
      <w:szCs w:val="20"/>
    </w:rPr>
  </w:style>
  <w:style w:type="paragraph" w:customStyle="1" w:styleId="CharChar">
    <w:name w:val="第四层 （一） Char Char"/>
    <w:semiHidden/>
    <w:pPr>
      <w:spacing w:before="120" w:line="360" w:lineRule="auto"/>
    </w:pPr>
    <w:rPr>
      <w:b/>
      <w:bCs/>
      <w:sz w:val="24"/>
      <w:szCs w:val="24"/>
    </w:rPr>
  </w:style>
  <w:style w:type="paragraph" w:customStyle="1" w:styleId="af6">
    <w:name w:val="文件正文"/>
    <w:link w:val="Char"/>
    <w:qFormat/>
    <w:pPr>
      <w:spacing w:beforeLines="50" w:before="50" w:line="360" w:lineRule="auto"/>
      <w:ind w:firstLineChars="200" w:firstLine="200"/>
      <w:jc w:val="both"/>
    </w:pPr>
    <w:rPr>
      <w:rFonts w:ascii="Times New Roman" w:hAnsi="Times New Roman"/>
      <w:color w:val="000000"/>
      <w:kern w:val="2"/>
      <w:sz w:val="24"/>
      <w:szCs w:val="22"/>
    </w:rPr>
  </w:style>
  <w:style w:type="character" w:customStyle="1" w:styleId="swhkey">
    <w:name w:val="swhkey"/>
    <w:basedOn w:val="a0"/>
    <w:qFormat/>
  </w:style>
  <w:style w:type="character" w:customStyle="1" w:styleId="Char">
    <w:name w:val="文件正文 Char"/>
    <w:link w:val="af6"/>
    <w:qFormat/>
    <w:rPr>
      <w:rFonts w:ascii="Times New Roman" w:hAnsi="Times New Roman"/>
      <w:color w:val="000000"/>
      <w:kern w:val="2"/>
      <w:sz w:val="24"/>
      <w:szCs w:val="22"/>
    </w:rPr>
  </w:style>
  <w:style w:type="character" w:customStyle="1" w:styleId="s1">
    <w:name w:val="s1"/>
    <w:basedOn w:val="a0"/>
    <w:qFormat/>
  </w:style>
  <w:style w:type="character" w:customStyle="1" w:styleId="temporaryspan">
    <w:name w:val="temporaryspan"/>
    <w:basedOn w:val="a0"/>
    <w:qFormat/>
  </w:style>
  <w:style w:type="paragraph" w:customStyle="1" w:styleId="1">
    <w:name w:val="修订1"/>
    <w:hidden/>
    <w:uiPriority w:val="99"/>
    <w:unhideWhenUsed/>
    <w:qFormat/>
    <w:rPr>
      <w:kern w:val="2"/>
      <w:sz w:val="21"/>
      <w:szCs w:val="24"/>
    </w:rPr>
  </w:style>
  <w:style w:type="character" w:customStyle="1" w:styleId="a4">
    <w:name w:val="批注文字 字符"/>
    <w:link w:val="a3"/>
    <w:qFormat/>
    <w:rPr>
      <w:kern w:val="2"/>
      <w:sz w:val="21"/>
      <w:szCs w:val="24"/>
    </w:rPr>
  </w:style>
  <w:style w:type="character" w:customStyle="1" w:styleId="ae">
    <w:name w:val="批注主题 字符"/>
    <w:link w:val="ad"/>
    <w:qFormat/>
    <w:rPr>
      <w:b/>
      <w:bCs/>
      <w:kern w:val="2"/>
      <w:sz w:val="21"/>
      <w:szCs w:val="24"/>
    </w:rPr>
  </w:style>
  <w:style w:type="character" w:customStyle="1" w:styleId="errorresolutionspan">
    <w:name w:val="errorresolutionspan"/>
    <w:basedOn w:val="a0"/>
    <w:qFormat/>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Pages>
  <Words>232</Words>
  <Characters>1323</Characters>
  <Application>Microsoft Office Word</Application>
  <DocSecurity>0</DocSecurity>
  <Lines>11</Lines>
  <Paragraphs>3</Paragraphs>
  <ScaleCrop>false</ScaleCrop>
  <Company>芳向电脑工作室</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北人印刷机械股份有限公司</dc:title>
  <dc:creator>.XBRL.</dc:creator>
  <cp:lastModifiedBy>Chris Green</cp:lastModifiedBy>
  <cp:revision>53</cp:revision>
  <cp:lastPrinted>2019-03-15T09:00:00Z</cp:lastPrinted>
  <dcterms:created xsi:type="dcterms:W3CDTF">2025-10-11T08:48:00Z</dcterms:created>
  <dcterms:modified xsi:type="dcterms:W3CDTF">2025-12-29T08:41:00Z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eyJoZGlkIjoiMTJiMzdkZWZhMzhjMGJmNzA5NDgxNTFjNzI4NzU0M2EiLCJ1c2VySWQiOiI3NjA5NjUzODMifQ==</vt:lpwstr>
  </property>
  <property fmtid="{D5CDD505-2E9C-101B-9397-08002B2CF9AE}" pid="4" name="ICV">
    <vt:lpwstr>1332CC25152A4ABAAD47DB144FC51E1E_13</vt:lpwstr>
  </property>
</Properties>
</file>