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34D6" w14:textId="111FEA48" w:rsidR="0088464A" w:rsidRPr="0088464A" w:rsidRDefault="0088464A" w:rsidP="0088464A">
      <w:pPr>
        <w:spacing w:line="460" w:lineRule="exact"/>
        <w:rPr>
          <w:rFonts w:ascii="宋体" w:eastAsia="宋体" w:hAnsi="宋体" w:cs="Times New Roman"/>
          <w:sz w:val="24"/>
          <w:szCs w:val="24"/>
        </w:rPr>
      </w:pPr>
      <w:r w:rsidRPr="0088464A">
        <w:rPr>
          <w:rFonts w:ascii="宋体" w:eastAsia="宋体" w:hAnsi="宋体" w:cs="Times New Roman" w:hint="eastAsia"/>
          <w:sz w:val="24"/>
          <w:szCs w:val="24"/>
        </w:rPr>
        <w:t>股票代码：600860           股票简称：京城</w:t>
      </w:r>
      <w:r w:rsidR="00D923E3">
        <w:rPr>
          <w:rFonts w:ascii="宋体" w:eastAsia="宋体" w:hAnsi="宋体" w:cs="Times New Roman" w:hint="eastAsia"/>
          <w:sz w:val="24"/>
          <w:szCs w:val="24"/>
        </w:rPr>
        <w:t>股份</w:t>
      </w:r>
      <w:r w:rsidRPr="0088464A">
        <w:rPr>
          <w:rFonts w:ascii="宋体" w:eastAsia="宋体" w:hAnsi="宋体" w:cs="Times New Roman" w:hint="eastAsia"/>
          <w:sz w:val="24"/>
          <w:szCs w:val="24"/>
        </w:rPr>
        <w:t xml:space="preserve">        </w:t>
      </w:r>
      <w:r w:rsidRPr="00FD7994">
        <w:rPr>
          <w:rFonts w:ascii="宋体" w:eastAsia="宋体" w:hAnsi="宋体" w:cs="Times New Roman" w:hint="eastAsia"/>
          <w:sz w:val="24"/>
          <w:szCs w:val="24"/>
        </w:rPr>
        <w:t>编号：</w:t>
      </w:r>
      <w:r w:rsidR="00B44EF9">
        <w:rPr>
          <w:rFonts w:ascii="宋体" w:eastAsia="宋体" w:hAnsi="宋体" w:cs="Times New Roman" w:hint="eastAsia"/>
          <w:sz w:val="24"/>
          <w:szCs w:val="24"/>
        </w:rPr>
        <w:t>临2</w:t>
      </w:r>
      <w:r w:rsidR="00B44EF9">
        <w:rPr>
          <w:rFonts w:ascii="宋体" w:eastAsia="宋体" w:hAnsi="宋体" w:cs="Times New Roman"/>
          <w:sz w:val="24"/>
          <w:szCs w:val="24"/>
        </w:rPr>
        <w:t>02</w:t>
      </w:r>
      <w:r w:rsidR="0093291A">
        <w:rPr>
          <w:rFonts w:ascii="宋体" w:eastAsia="宋体" w:hAnsi="宋体" w:cs="Times New Roman"/>
          <w:sz w:val="24"/>
          <w:szCs w:val="24"/>
        </w:rPr>
        <w:t>1</w:t>
      </w:r>
      <w:r w:rsidR="00B44EF9">
        <w:rPr>
          <w:rFonts w:ascii="宋体" w:eastAsia="宋体" w:hAnsi="宋体" w:cs="Times New Roman" w:hint="eastAsia"/>
          <w:sz w:val="24"/>
          <w:szCs w:val="24"/>
        </w:rPr>
        <w:t>-</w:t>
      </w:r>
      <w:r w:rsidR="00B44EF9" w:rsidRPr="0051306D">
        <w:rPr>
          <w:rFonts w:ascii="宋体" w:eastAsia="宋体" w:hAnsi="宋体" w:cs="Times New Roman"/>
          <w:sz w:val="24"/>
          <w:szCs w:val="24"/>
        </w:rPr>
        <w:t>0</w:t>
      </w:r>
      <w:r w:rsidR="00EB20C2" w:rsidRPr="0051306D">
        <w:rPr>
          <w:rFonts w:ascii="宋体" w:eastAsia="宋体" w:hAnsi="宋体" w:cs="Times New Roman"/>
          <w:sz w:val="24"/>
          <w:szCs w:val="24"/>
        </w:rPr>
        <w:t>25</w:t>
      </w:r>
    </w:p>
    <w:p w14:paraId="63F5EB9A" w14:textId="77777777" w:rsidR="0088464A" w:rsidRPr="0088464A" w:rsidRDefault="0088464A" w:rsidP="0088464A">
      <w:pPr>
        <w:spacing w:line="460" w:lineRule="exact"/>
        <w:ind w:firstLine="57"/>
        <w:rPr>
          <w:rFonts w:ascii="宋体" w:eastAsia="宋体" w:hAnsi="宋体" w:cs="Times New Roman"/>
          <w:sz w:val="24"/>
          <w:szCs w:val="24"/>
        </w:rPr>
      </w:pPr>
    </w:p>
    <w:p w14:paraId="78E8FD6E" w14:textId="77777777" w:rsidR="000644AE" w:rsidRPr="000644AE" w:rsidRDefault="000644AE" w:rsidP="000644AE">
      <w:pPr>
        <w:adjustRightInd w:val="0"/>
        <w:snapToGrid w:val="0"/>
        <w:spacing w:line="460" w:lineRule="exact"/>
        <w:jc w:val="center"/>
        <w:rPr>
          <w:rFonts w:ascii="宋体" w:eastAsia="宋体" w:hAnsi="宋体" w:cs="Times New Roman"/>
          <w:b/>
          <w:color w:val="FF0000"/>
          <w:sz w:val="36"/>
          <w:szCs w:val="36"/>
        </w:rPr>
      </w:pPr>
      <w:r w:rsidRPr="000644AE">
        <w:rPr>
          <w:rFonts w:ascii="Times New Roman" w:eastAsia="宋体" w:hAnsi="Times New Roman" w:cs="Times New Roman" w:hint="eastAsia"/>
          <w:b/>
          <w:color w:val="FF0000"/>
          <w:sz w:val="36"/>
          <w:szCs w:val="36"/>
        </w:rPr>
        <w:t>北</w:t>
      </w:r>
      <w:r w:rsidRPr="000644AE">
        <w:rPr>
          <w:rFonts w:ascii="Times New Roman" w:eastAsia="宋体" w:hAnsi="Times New Roman" w:cs="Times New Roman" w:hint="eastAsia"/>
          <w:b/>
          <w:color w:val="FF0000"/>
          <w:sz w:val="36"/>
          <w:szCs w:val="36"/>
        </w:rPr>
        <w:t xml:space="preserve"> </w:t>
      </w:r>
      <w:r w:rsidRPr="000644AE">
        <w:rPr>
          <w:rFonts w:ascii="Times New Roman" w:eastAsia="宋体" w:hAnsi="Times New Roman" w:cs="Times New Roman" w:hint="eastAsia"/>
          <w:b/>
          <w:color w:val="FF0000"/>
          <w:sz w:val="36"/>
          <w:szCs w:val="36"/>
        </w:rPr>
        <w:t>京</w:t>
      </w:r>
      <w:r w:rsidRPr="000644AE">
        <w:rPr>
          <w:rFonts w:ascii="Times New Roman" w:eastAsia="宋体" w:hAnsi="Times New Roman" w:cs="Times New Roman" w:hint="eastAsia"/>
          <w:b/>
          <w:color w:val="FF0000"/>
          <w:sz w:val="36"/>
          <w:szCs w:val="36"/>
        </w:rPr>
        <w:t xml:space="preserve"> </w:t>
      </w:r>
      <w:r w:rsidRPr="000644AE">
        <w:rPr>
          <w:rFonts w:ascii="Times New Roman" w:eastAsia="宋体" w:hAnsi="Times New Roman" w:cs="Times New Roman" w:hint="eastAsia"/>
          <w:b/>
          <w:color w:val="FF0000"/>
          <w:sz w:val="36"/>
          <w:szCs w:val="36"/>
        </w:rPr>
        <w:t>京</w:t>
      </w:r>
      <w:r w:rsidRPr="000644AE">
        <w:rPr>
          <w:rFonts w:ascii="Times New Roman" w:eastAsia="宋体" w:hAnsi="Times New Roman" w:cs="Times New Roman" w:hint="eastAsia"/>
          <w:b/>
          <w:color w:val="FF0000"/>
          <w:sz w:val="36"/>
          <w:szCs w:val="36"/>
        </w:rPr>
        <w:t xml:space="preserve"> </w:t>
      </w:r>
      <w:r w:rsidRPr="000644AE">
        <w:rPr>
          <w:rFonts w:ascii="Times New Roman" w:eastAsia="宋体" w:hAnsi="Times New Roman" w:cs="Times New Roman" w:hint="eastAsia"/>
          <w:b/>
          <w:color w:val="FF0000"/>
          <w:sz w:val="36"/>
          <w:szCs w:val="36"/>
        </w:rPr>
        <w:t>城</w:t>
      </w:r>
      <w:r w:rsidRPr="000644AE">
        <w:rPr>
          <w:rFonts w:ascii="Times New Roman" w:eastAsia="宋体" w:hAnsi="Times New Roman" w:cs="Times New Roman" w:hint="eastAsia"/>
          <w:b/>
          <w:color w:val="FF0000"/>
          <w:sz w:val="36"/>
          <w:szCs w:val="36"/>
        </w:rPr>
        <w:t xml:space="preserve"> </w:t>
      </w:r>
      <w:r w:rsidRPr="000644AE">
        <w:rPr>
          <w:rFonts w:ascii="Times New Roman" w:eastAsia="宋体" w:hAnsi="Times New Roman" w:cs="Times New Roman" w:hint="eastAsia"/>
          <w:b/>
          <w:color w:val="FF0000"/>
          <w:sz w:val="36"/>
          <w:szCs w:val="36"/>
        </w:rPr>
        <w:t>机</w:t>
      </w:r>
      <w:r w:rsidRPr="000644AE">
        <w:rPr>
          <w:rFonts w:ascii="Times New Roman" w:eastAsia="宋体" w:hAnsi="Times New Roman" w:cs="Times New Roman" w:hint="eastAsia"/>
          <w:b/>
          <w:color w:val="FF0000"/>
          <w:sz w:val="36"/>
          <w:szCs w:val="36"/>
        </w:rPr>
        <w:t xml:space="preserve"> </w:t>
      </w:r>
      <w:r w:rsidRPr="000644AE">
        <w:rPr>
          <w:rFonts w:ascii="Times New Roman" w:eastAsia="宋体" w:hAnsi="Times New Roman" w:cs="Times New Roman" w:hint="eastAsia"/>
          <w:b/>
          <w:color w:val="FF0000"/>
          <w:sz w:val="36"/>
          <w:szCs w:val="36"/>
        </w:rPr>
        <w:t>电</w:t>
      </w:r>
      <w:r w:rsidRPr="000644AE">
        <w:rPr>
          <w:rFonts w:ascii="Times New Roman" w:eastAsia="宋体" w:hAnsi="Times New Roman" w:cs="Times New Roman" w:hint="eastAsia"/>
          <w:b/>
          <w:color w:val="FF0000"/>
          <w:sz w:val="36"/>
          <w:szCs w:val="36"/>
        </w:rPr>
        <w:t xml:space="preserve"> </w:t>
      </w:r>
      <w:r w:rsidRPr="000644AE">
        <w:rPr>
          <w:rFonts w:ascii="Times New Roman" w:eastAsia="宋体" w:hAnsi="Times New Roman" w:cs="Times New Roman" w:hint="eastAsia"/>
          <w:b/>
          <w:color w:val="FF0000"/>
          <w:sz w:val="36"/>
          <w:szCs w:val="36"/>
        </w:rPr>
        <w:t>股</w:t>
      </w:r>
      <w:r w:rsidRPr="000644AE">
        <w:rPr>
          <w:rFonts w:ascii="Times New Roman" w:eastAsia="宋体" w:hAnsi="Times New Roman" w:cs="Times New Roman" w:hint="eastAsia"/>
          <w:b/>
          <w:color w:val="FF0000"/>
          <w:sz w:val="36"/>
          <w:szCs w:val="36"/>
        </w:rPr>
        <w:t xml:space="preserve"> </w:t>
      </w:r>
      <w:r w:rsidRPr="000644AE">
        <w:rPr>
          <w:rFonts w:ascii="Times New Roman" w:eastAsia="宋体" w:hAnsi="Times New Roman" w:cs="Times New Roman" w:hint="eastAsia"/>
          <w:b/>
          <w:color w:val="FF0000"/>
          <w:sz w:val="36"/>
          <w:szCs w:val="36"/>
        </w:rPr>
        <w:t>份</w:t>
      </w:r>
      <w:r w:rsidRPr="000644AE">
        <w:rPr>
          <w:rFonts w:ascii="Times New Roman" w:eastAsia="宋体" w:hAnsi="Times New Roman" w:cs="Times New Roman" w:hint="eastAsia"/>
          <w:b/>
          <w:color w:val="FF0000"/>
          <w:sz w:val="36"/>
          <w:szCs w:val="36"/>
        </w:rPr>
        <w:t xml:space="preserve"> </w:t>
      </w:r>
      <w:r w:rsidRPr="000644AE">
        <w:rPr>
          <w:rFonts w:ascii="Times New Roman" w:eastAsia="宋体" w:hAnsi="Times New Roman" w:cs="Times New Roman" w:hint="eastAsia"/>
          <w:b/>
          <w:color w:val="FF0000"/>
          <w:sz w:val="36"/>
          <w:szCs w:val="36"/>
        </w:rPr>
        <w:t>有</w:t>
      </w:r>
      <w:r w:rsidRPr="000644AE">
        <w:rPr>
          <w:rFonts w:ascii="Times New Roman" w:eastAsia="宋体" w:hAnsi="Times New Roman" w:cs="Times New Roman" w:hint="eastAsia"/>
          <w:b/>
          <w:color w:val="FF0000"/>
          <w:sz w:val="36"/>
          <w:szCs w:val="36"/>
        </w:rPr>
        <w:t xml:space="preserve"> </w:t>
      </w:r>
      <w:r w:rsidRPr="000644AE">
        <w:rPr>
          <w:rFonts w:ascii="Times New Roman" w:eastAsia="宋体" w:hAnsi="Times New Roman" w:cs="Times New Roman" w:hint="eastAsia"/>
          <w:b/>
          <w:color w:val="FF0000"/>
          <w:sz w:val="36"/>
          <w:szCs w:val="36"/>
        </w:rPr>
        <w:t>限</w:t>
      </w:r>
      <w:r w:rsidRPr="000644AE">
        <w:rPr>
          <w:rFonts w:ascii="Times New Roman" w:eastAsia="宋体" w:hAnsi="Times New Roman" w:cs="Times New Roman" w:hint="eastAsia"/>
          <w:b/>
          <w:color w:val="FF0000"/>
          <w:sz w:val="36"/>
          <w:szCs w:val="36"/>
        </w:rPr>
        <w:t xml:space="preserve"> </w:t>
      </w:r>
      <w:r w:rsidRPr="000644AE">
        <w:rPr>
          <w:rFonts w:ascii="Times New Roman" w:eastAsia="宋体" w:hAnsi="Times New Roman" w:cs="Times New Roman" w:hint="eastAsia"/>
          <w:b/>
          <w:color w:val="FF0000"/>
          <w:sz w:val="36"/>
          <w:szCs w:val="36"/>
        </w:rPr>
        <w:t>公</w:t>
      </w:r>
      <w:r w:rsidRPr="000644AE">
        <w:rPr>
          <w:rFonts w:ascii="Times New Roman" w:eastAsia="宋体" w:hAnsi="Times New Roman" w:cs="Times New Roman" w:hint="eastAsia"/>
          <w:b/>
          <w:color w:val="FF0000"/>
          <w:sz w:val="36"/>
          <w:szCs w:val="36"/>
        </w:rPr>
        <w:t xml:space="preserve"> </w:t>
      </w:r>
      <w:r w:rsidRPr="000644AE">
        <w:rPr>
          <w:rFonts w:ascii="Times New Roman" w:eastAsia="宋体" w:hAnsi="Times New Roman" w:cs="Times New Roman" w:hint="eastAsia"/>
          <w:b/>
          <w:color w:val="FF0000"/>
          <w:sz w:val="36"/>
          <w:szCs w:val="36"/>
        </w:rPr>
        <w:t>司</w:t>
      </w:r>
    </w:p>
    <w:p w14:paraId="1D4F64DE" w14:textId="77777777" w:rsidR="000644AE" w:rsidRPr="000644AE" w:rsidRDefault="000644AE" w:rsidP="000644AE">
      <w:pPr>
        <w:adjustRightInd w:val="0"/>
        <w:snapToGrid w:val="0"/>
        <w:spacing w:line="460" w:lineRule="exact"/>
        <w:rPr>
          <w:rFonts w:ascii="宋体" w:eastAsia="宋体" w:hAnsi="宋体" w:cs="Times New Roman"/>
          <w:b/>
          <w:caps/>
          <w:color w:val="FF0000"/>
          <w:sz w:val="32"/>
          <w:szCs w:val="32"/>
        </w:rPr>
      </w:pPr>
      <w:r w:rsidRPr="000644AE">
        <w:rPr>
          <w:rFonts w:ascii="宋体" w:eastAsia="宋体" w:hAnsi="宋体" w:cs="Times New Roman"/>
          <w:b/>
          <w:caps/>
          <w:color w:val="FF0000"/>
          <w:sz w:val="32"/>
          <w:szCs w:val="32"/>
        </w:rPr>
        <w:t>Beijing Jingcheng Machinery Electric Company Limited</w:t>
      </w:r>
    </w:p>
    <w:p w14:paraId="27B9473D" w14:textId="09DD4E87" w:rsidR="0088464A" w:rsidRPr="00FD14E8" w:rsidRDefault="000644AE" w:rsidP="000644AE">
      <w:pPr>
        <w:adjustRightInd w:val="0"/>
        <w:snapToGrid w:val="0"/>
        <w:spacing w:line="460" w:lineRule="exact"/>
        <w:jc w:val="center"/>
        <w:rPr>
          <w:rFonts w:ascii="Times New Roman" w:eastAsia="宋体" w:hAnsi="Times New Roman" w:cs="Times New Roman"/>
          <w:b/>
          <w:color w:val="FF0000"/>
          <w:sz w:val="36"/>
          <w:szCs w:val="36"/>
        </w:rPr>
      </w:pPr>
      <w:r w:rsidRPr="000644AE">
        <w:rPr>
          <w:rFonts w:ascii="宋体" w:eastAsia="宋体" w:hAnsi="宋体" w:cs="Times New Roman" w:hint="eastAsia"/>
          <w:b/>
          <w:i/>
          <w:color w:val="FF0000"/>
          <w:sz w:val="32"/>
          <w:szCs w:val="32"/>
        </w:rPr>
        <w:t>(在中华人民共和国注册成立之股份有限公司)</w:t>
      </w:r>
    </w:p>
    <w:p w14:paraId="24AB2453" w14:textId="263BC75D" w:rsidR="0088464A" w:rsidRPr="0088464A" w:rsidRDefault="0088464A" w:rsidP="0088464A">
      <w:pPr>
        <w:jc w:val="center"/>
        <w:rPr>
          <w:rFonts w:ascii="Times New Roman" w:eastAsia="宋体" w:hAnsi="Times New Roman" w:cs="Times New Roman"/>
          <w:b/>
          <w:bCs/>
          <w:color w:val="FF0000"/>
          <w:sz w:val="32"/>
          <w:szCs w:val="32"/>
        </w:rPr>
      </w:pPr>
      <w:r>
        <w:rPr>
          <w:rFonts w:ascii="Times New Roman" w:eastAsia="宋体" w:hAnsi="Times New Roman" w:cs="Times New Roman" w:hint="eastAsia"/>
          <w:b/>
          <w:bCs/>
          <w:color w:val="FF0000"/>
          <w:sz w:val="32"/>
          <w:szCs w:val="32"/>
        </w:rPr>
        <w:t>关于</w:t>
      </w:r>
      <w:r w:rsidR="00DB0256">
        <w:rPr>
          <w:rFonts w:ascii="Times New Roman" w:eastAsia="宋体" w:hAnsi="Times New Roman" w:cs="Times New Roman" w:hint="eastAsia"/>
          <w:b/>
          <w:bCs/>
          <w:color w:val="FF0000"/>
          <w:sz w:val="32"/>
          <w:szCs w:val="32"/>
        </w:rPr>
        <w:t>北京天海低温设备有限公司涉及诉讼</w:t>
      </w:r>
      <w:r w:rsidRPr="0088464A">
        <w:rPr>
          <w:rFonts w:ascii="Times New Roman" w:eastAsia="宋体" w:hAnsi="Times New Roman" w:cs="Times New Roman"/>
          <w:b/>
          <w:bCs/>
          <w:color w:val="FF0000"/>
          <w:sz w:val="32"/>
          <w:szCs w:val="32"/>
        </w:rPr>
        <w:t>的</w:t>
      </w:r>
      <w:r w:rsidR="0093291A">
        <w:rPr>
          <w:rFonts w:ascii="Times New Roman" w:eastAsia="宋体" w:hAnsi="Times New Roman" w:cs="Times New Roman" w:hint="eastAsia"/>
          <w:b/>
          <w:bCs/>
          <w:color w:val="FF0000"/>
          <w:sz w:val="32"/>
          <w:szCs w:val="32"/>
        </w:rPr>
        <w:t>进展</w:t>
      </w:r>
      <w:r w:rsidRPr="0088464A">
        <w:rPr>
          <w:rFonts w:ascii="Times New Roman" w:eastAsia="宋体" w:hAnsi="Times New Roman" w:cs="Times New Roman"/>
          <w:b/>
          <w:bCs/>
          <w:color w:val="FF0000"/>
          <w:sz w:val="32"/>
          <w:szCs w:val="32"/>
        </w:rPr>
        <w:t>公告</w:t>
      </w:r>
    </w:p>
    <w:p w14:paraId="549D5A78" w14:textId="2952F898" w:rsidR="0088464A" w:rsidRPr="0088464A" w:rsidRDefault="0088464A" w:rsidP="0088464A">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仿宋_GB2312" w:eastAsia="仿宋_GB2312" w:hAnsi="宋体" w:cs="Times New Roman"/>
          <w:b/>
          <w:color w:val="000000"/>
          <w:sz w:val="24"/>
          <w:szCs w:val="24"/>
        </w:rPr>
      </w:pPr>
      <w:r w:rsidRPr="0088464A">
        <w:rPr>
          <w:rFonts w:ascii="仿宋_GB2312" w:eastAsia="仿宋_GB2312" w:hAnsi="宋体" w:cs="Times New Roman" w:hint="eastAsia"/>
          <w:b/>
          <w:color w:val="000000"/>
          <w:sz w:val="24"/>
          <w:szCs w:val="24"/>
        </w:rPr>
        <w:t xml:space="preserve">本公司董事会及全体董事保证本公告内容不存在任何虚假记载、误导性陈述或者重大遗漏，并对其内容的真实性、准确性和完整性承担个别及连带责任。   </w:t>
      </w:r>
    </w:p>
    <w:p w14:paraId="33A49106" w14:textId="77777777" w:rsidR="00BA4C57" w:rsidRPr="0088464A" w:rsidRDefault="00BA4C57" w:rsidP="0088464A">
      <w:pPr>
        <w:spacing w:line="360" w:lineRule="auto"/>
        <w:ind w:firstLineChars="200" w:firstLine="480"/>
        <w:rPr>
          <w:rFonts w:ascii="宋体" w:eastAsia="宋体" w:hAnsi="宋体"/>
          <w:sz w:val="24"/>
          <w:szCs w:val="24"/>
        </w:rPr>
      </w:pPr>
    </w:p>
    <w:p w14:paraId="17A07868" w14:textId="77777777" w:rsidR="00DB0256" w:rsidRPr="00DB0256" w:rsidRDefault="00DB0256" w:rsidP="00DB0256">
      <w:pPr>
        <w:tabs>
          <w:tab w:val="num" w:pos="1500"/>
        </w:tabs>
        <w:adjustRightInd w:val="0"/>
        <w:snapToGrid w:val="0"/>
        <w:spacing w:line="360" w:lineRule="auto"/>
        <w:rPr>
          <w:rFonts w:ascii="宋体" w:eastAsia="宋体" w:hAnsi="宋体" w:cs="Times New Roman"/>
          <w:b/>
          <w:bCs/>
          <w:sz w:val="24"/>
          <w:szCs w:val="24"/>
        </w:rPr>
      </w:pPr>
      <w:r w:rsidRPr="00DB0256">
        <w:rPr>
          <w:rFonts w:ascii="宋体" w:eastAsia="宋体" w:hAnsi="宋体" w:cs="Times New Roman" w:hint="eastAsia"/>
          <w:b/>
          <w:bCs/>
          <w:sz w:val="24"/>
          <w:szCs w:val="24"/>
        </w:rPr>
        <w:t>重要内容提示:</w:t>
      </w:r>
    </w:p>
    <w:p w14:paraId="0237E216" w14:textId="69468B9E" w:rsidR="00DB0256" w:rsidRPr="00FD7DEA" w:rsidRDefault="00DB0256" w:rsidP="00DB0256">
      <w:pPr>
        <w:pStyle w:val="ac"/>
        <w:numPr>
          <w:ilvl w:val="0"/>
          <w:numId w:val="2"/>
        </w:numPr>
        <w:adjustRightInd w:val="0"/>
        <w:snapToGrid w:val="0"/>
        <w:spacing w:line="360" w:lineRule="auto"/>
        <w:ind w:firstLineChars="0"/>
        <w:rPr>
          <w:rFonts w:ascii="宋体" w:eastAsia="宋体" w:hAnsi="宋体" w:cs="Times New Roman"/>
          <w:sz w:val="24"/>
          <w:szCs w:val="24"/>
        </w:rPr>
      </w:pPr>
      <w:r w:rsidRPr="00FD7DEA">
        <w:rPr>
          <w:rFonts w:ascii="宋体" w:eastAsia="宋体" w:hAnsi="宋体" w:cs="Times New Roman" w:hint="eastAsia"/>
          <w:sz w:val="24"/>
          <w:szCs w:val="24"/>
        </w:rPr>
        <w:t>案件所处的诉讼阶段：</w:t>
      </w:r>
      <w:r w:rsidR="0093291A" w:rsidRPr="00FD7DEA">
        <w:rPr>
          <w:rFonts w:ascii="宋体" w:eastAsia="宋体" w:hAnsi="宋体" w:cs="Times New Roman" w:hint="eastAsia"/>
          <w:sz w:val="24"/>
          <w:szCs w:val="24"/>
        </w:rPr>
        <w:t>一审判决阶段</w:t>
      </w:r>
      <w:r w:rsidR="00AE143E" w:rsidRPr="00FD7DEA">
        <w:rPr>
          <w:rFonts w:ascii="宋体" w:eastAsia="宋体" w:hAnsi="宋体" w:cs="Times New Roman" w:hint="eastAsia"/>
          <w:sz w:val="24"/>
          <w:szCs w:val="24"/>
        </w:rPr>
        <w:t>。</w:t>
      </w:r>
    </w:p>
    <w:p w14:paraId="34E9113A" w14:textId="0A261546" w:rsidR="00DB0256" w:rsidRPr="00FD7DEA" w:rsidRDefault="00DB0256" w:rsidP="00DB0256">
      <w:pPr>
        <w:pStyle w:val="ac"/>
        <w:numPr>
          <w:ilvl w:val="0"/>
          <w:numId w:val="2"/>
        </w:numPr>
        <w:adjustRightInd w:val="0"/>
        <w:snapToGrid w:val="0"/>
        <w:spacing w:line="360" w:lineRule="auto"/>
        <w:ind w:firstLineChars="0"/>
        <w:rPr>
          <w:rFonts w:ascii="宋体" w:eastAsia="宋体" w:hAnsi="宋体" w:cs="Times New Roman"/>
          <w:sz w:val="24"/>
          <w:szCs w:val="24"/>
        </w:rPr>
      </w:pPr>
      <w:r w:rsidRPr="00FD7DEA">
        <w:rPr>
          <w:rFonts w:ascii="宋体" w:eastAsia="宋体" w:hAnsi="宋体" w:cs="Times New Roman" w:hint="eastAsia"/>
          <w:sz w:val="24"/>
          <w:szCs w:val="24"/>
        </w:rPr>
        <w:t>上市公司所处的当事人地位：</w:t>
      </w:r>
      <w:r w:rsidR="00CB2DA4" w:rsidRPr="00FD7DEA">
        <w:rPr>
          <w:rFonts w:ascii="宋体" w:eastAsia="宋体" w:hAnsi="宋体" w:cs="Times New Roman" w:hint="eastAsia"/>
          <w:sz w:val="24"/>
          <w:szCs w:val="24"/>
        </w:rPr>
        <w:t>本诉</w:t>
      </w:r>
      <w:r w:rsidR="00AE143E" w:rsidRPr="00FD7DEA">
        <w:rPr>
          <w:rFonts w:ascii="宋体" w:eastAsia="宋体" w:hAnsi="宋体" w:cs="Times New Roman" w:hint="eastAsia"/>
          <w:sz w:val="24"/>
          <w:szCs w:val="24"/>
        </w:rPr>
        <w:t>被告</w:t>
      </w:r>
      <w:r w:rsidR="00CB2DA4" w:rsidRPr="00FD7DEA">
        <w:rPr>
          <w:rFonts w:ascii="宋体" w:eastAsia="宋体" w:hAnsi="宋体" w:cs="Times New Roman" w:hint="eastAsia"/>
          <w:sz w:val="24"/>
          <w:szCs w:val="24"/>
        </w:rPr>
        <w:t>、反诉原告</w:t>
      </w:r>
      <w:r w:rsidR="00AE143E" w:rsidRPr="00FD7DEA">
        <w:rPr>
          <w:rFonts w:ascii="宋体" w:eastAsia="宋体" w:hAnsi="宋体" w:cs="Times New Roman" w:hint="eastAsia"/>
          <w:sz w:val="24"/>
          <w:szCs w:val="24"/>
        </w:rPr>
        <w:t>。</w:t>
      </w:r>
    </w:p>
    <w:p w14:paraId="6C46B07E" w14:textId="03A32C89" w:rsidR="00DB0256" w:rsidRPr="00FD7DEA" w:rsidRDefault="00715A7F" w:rsidP="00DB0256">
      <w:pPr>
        <w:pStyle w:val="ac"/>
        <w:numPr>
          <w:ilvl w:val="0"/>
          <w:numId w:val="2"/>
        </w:numPr>
        <w:adjustRightInd w:val="0"/>
        <w:snapToGrid w:val="0"/>
        <w:spacing w:line="360" w:lineRule="auto"/>
        <w:ind w:firstLineChars="0"/>
        <w:rPr>
          <w:rFonts w:ascii="宋体" w:eastAsia="宋体" w:hAnsi="宋体" w:cs="Times New Roman"/>
          <w:sz w:val="24"/>
          <w:szCs w:val="24"/>
        </w:rPr>
      </w:pPr>
      <w:r w:rsidRPr="00FD7DEA">
        <w:rPr>
          <w:rFonts w:ascii="宋体" w:eastAsia="宋体" w:hAnsi="宋体" w:cs="Times New Roman"/>
          <w:sz w:val="24"/>
          <w:szCs w:val="24"/>
        </w:rPr>
        <w:t>涉案的金额：人民币66,035,037.2元。</w:t>
      </w:r>
    </w:p>
    <w:p w14:paraId="6901B6DE" w14:textId="0EEBB2B2" w:rsidR="00715A7F" w:rsidRPr="00FD7DEA" w:rsidRDefault="00DB0256" w:rsidP="00715A7F">
      <w:pPr>
        <w:pStyle w:val="ac"/>
        <w:numPr>
          <w:ilvl w:val="0"/>
          <w:numId w:val="2"/>
        </w:numPr>
        <w:adjustRightInd w:val="0"/>
        <w:snapToGrid w:val="0"/>
        <w:spacing w:line="360" w:lineRule="auto"/>
        <w:ind w:firstLineChars="0"/>
        <w:rPr>
          <w:rFonts w:ascii="宋体" w:eastAsia="宋体" w:hAnsi="宋体" w:cs="Times New Roman"/>
          <w:sz w:val="24"/>
          <w:szCs w:val="24"/>
        </w:rPr>
      </w:pPr>
      <w:r w:rsidRPr="00FD7DEA">
        <w:rPr>
          <w:rFonts w:ascii="宋体" w:eastAsia="宋体" w:hAnsi="宋体" w:cs="Times New Roman" w:hint="eastAsia"/>
          <w:sz w:val="24"/>
          <w:szCs w:val="24"/>
        </w:rPr>
        <w:t>是否会对上市公司损益产生负面影响</w:t>
      </w:r>
      <w:r w:rsidR="00AE143E" w:rsidRPr="00FD7DEA">
        <w:rPr>
          <w:rFonts w:ascii="宋体" w:eastAsia="宋体" w:hAnsi="宋体" w:cs="Times New Roman" w:hint="eastAsia"/>
          <w:sz w:val="24"/>
          <w:szCs w:val="24"/>
        </w:rPr>
        <w:t>：</w:t>
      </w:r>
      <w:r w:rsidR="00715A7F" w:rsidRPr="00FD7DEA">
        <w:rPr>
          <w:rFonts w:ascii="宋体" w:eastAsia="宋体" w:hAnsi="宋体" w:cs="Times New Roman" w:hint="eastAsia"/>
          <w:sz w:val="24"/>
          <w:szCs w:val="24"/>
        </w:rPr>
        <w:t>本公告所述的诉讼进展为</w:t>
      </w:r>
      <w:r w:rsidR="00715A7F" w:rsidRPr="00FD7DEA">
        <w:rPr>
          <w:rFonts w:ascii="宋体" w:eastAsia="宋体" w:hAnsi="宋体" w:cs="Times New Roman"/>
          <w:sz w:val="24"/>
          <w:szCs w:val="24"/>
        </w:rPr>
        <w:t>一审民事判决结果 ，案件当事双方可以在规定期限内提起上诉，案</w:t>
      </w:r>
      <w:r w:rsidR="001643A2" w:rsidRPr="00FD7DEA">
        <w:rPr>
          <w:rFonts w:ascii="宋体" w:eastAsia="宋体" w:hAnsi="宋体" w:cs="Times New Roman" w:hint="eastAsia"/>
          <w:sz w:val="24"/>
          <w:szCs w:val="24"/>
        </w:rPr>
        <w:t>件</w:t>
      </w:r>
      <w:r w:rsidR="00715A7F" w:rsidRPr="00FD7DEA">
        <w:rPr>
          <w:rFonts w:ascii="宋体" w:eastAsia="宋体" w:hAnsi="宋体" w:cs="Times New Roman"/>
          <w:sz w:val="24"/>
          <w:szCs w:val="24"/>
        </w:rPr>
        <w:t>结果尚存不确定性，目前暂无法判断对公司本期</w:t>
      </w:r>
      <w:r w:rsidR="001643A2" w:rsidRPr="00FD7DEA">
        <w:rPr>
          <w:rFonts w:ascii="宋体" w:eastAsia="宋体" w:hAnsi="宋体" w:cs="Times New Roman" w:hint="eastAsia"/>
          <w:sz w:val="24"/>
          <w:szCs w:val="24"/>
        </w:rPr>
        <w:t>利润</w:t>
      </w:r>
      <w:r w:rsidR="00715A7F" w:rsidRPr="00FD7DEA">
        <w:rPr>
          <w:rFonts w:ascii="宋体" w:eastAsia="宋体" w:hAnsi="宋体" w:cs="Times New Roman"/>
          <w:sz w:val="24"/>
          <w:szCs w:val="24"/>
        </w:rPr>
        <w:t>或</w:t>
      </w:r>
      <w:r w:rsidR="001643A2" w:rsidRPr="00FD7DEA">
        <w:rPr>
          <w:rFonts w:ascii="宋体" w:eastAsia="宋体" w:hAnsi="宋体" w:cs="Times New Roman" w:hint="eastAsia"/>
          <w:sz w:val="24"/>
          <w:szCs w:val="24"/>
        </w:rPr>
        <w:t>期</w:t>
      </w:r>
      <w:r w:rsidR="00715A7F" w:rsidRPr="00FD7DEA">
        <w:rPr>
          <w:rFonts w:ascii="宋体" w:eastAsia="宋体" w:hAnsi="宋体" w:cs="Times New Roman"/>
          <w:sz w:val="24"/>
          <w:szCs w:val="24"/>
        </w:rPr>
        <w:t>后利润的影响。</w:t>
      </w:r>
    </w:p>
    <w:p w14:paraId="5FBDDB28" w14:textId="1AC0F924" w:rsidR="00332EEA" w:rsidRPr="00FD7DEA" w:rsidRDefault="005C632E" w:rsidP="001643A2">
      <w:pPr>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hint="eastAsia"/>
          <w:sz w:val="24"/>
          <w:szCs w:val="24"/>
        </w:rPr>
        <w:t>一、</w:t>
      </w:r>
      <w:r w:rsidR="00AE143E" w:rsidRPr="00FD7DEA">
        <w:rPr>
          <w:rFonts w:ascii="宋体" w:eastAsia="宋体" w:hAnsi="宋体" w:cs="Times New Roman" w:hint="eastAsia"/>
          <w:sz w:val="24"/>
          <w:szCs w:val="24"/>
        </w:rPr>
        <w:t>本次重大诉讼基本情况</w:t>
      </w:r>
      <w:r w:rsidR="00AE143E" w:rsidRPr="00FD7DEA">
        <w:rPr>
          <w:rFonts w:ascii="宋体" w:eastAsia="宋体" w:hAnsi="宋体" w:cs="Times New Roman"/>
          <w:sz w:val="24"/>
          <w:szCs w:val="24"/>
        </w:rPr>
        <w:t xml:space="preserve"> </w:t>
      </w:r>
    </w:p>
    <w:p w14:paraId="4D1C956C" w14:textId="08F7EB1A" w:rsidR="00533DE9" w:rsidRPr="00FD7DEA" w:rsidRDefault="00377EEE">
      <w:pPr>
        <w:tabs>
          <w:tab w:val="num" w:pos="1500"/>
        </w:tabs>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hint="eastAsia"/>
          <w:sz w:val="24"/>
          <w:szCs w:val="24"/>
        </w:rPr>
        <w:t>上海君正物流有限公司（以下简称“君正公司”）因</w:t>
      </w:r>
      <w:r w:rsidR="00611282" w:rsidRPr="00FD7DEA">
        <w:rPr>
          <w:rFonts w:ascii="宋体" w:eastAsia="宋体" w:hAnsi="宋体" w:cs="Times New Roman" w:hint="eastAsia"/>
          <w:sz w:val="24"/>
          <w:szCs w:val="24"/>
        </w:rPr>
        <w:t>买卖</w:t>
      </w:r>
      <w:r w:rsidRPr="00FD7DEA">
        <w:rPr>
          <w:rFonts w:ascii="宋体" w:eastAsia="宋体" w:hAnsi="宋体" w:cs="Times New Roman" w:hint="eastAsia"/>
          <w:sz w:val="24"/>
          <w:szCs w:val="24"/>
        </w:rPr>
        <w:t>合同纠纷，将</w:t>
      </w:r>
      <w:r w:rsidR="008816EE" w:rsidRPr="00FD7DEA">
        <w:rPr>
          <w:rFonts w:ascii="宋体" w:eastAsia="宋体" w:hAnsi="宋体" w:cs="Times New Roman" w:hint="eastAsia"/>
          <w:sz w:val="24"/>
          <w:szCs w:val="24"/>
        </w:rPr>
        <w:t>北京京城机电股份有限公司（以下简称“公司”）</w:t>
      </w:r>
      <w:r w:rsidR="00611282" w:rsidRPr="00FD7DEA">
        <w:rPr>
          <w:rFonts w:ascii="宋体" w:eastAsia="宋体" w:hAnsi="宋体" w:cs="Times New Roman" w:hint="eastAsia"/>
          <w:sz w:val="24"/>
          <w:szCs w:val="24"/>
        </w:rPr>
        <w:t>的</w:t>
      </w:r>
      <w:r w:rsidR="0093291A" w:rsidRPr="00FD7DEA">
        <w:rPr>
          <w:rFonts w:ascii="宋体" w:eastAsia="宋体" w:hAnsi="宋体" w:cs="Times New Roman" w:hint="eastAsia"/>
          <w:sz w:val="24"/>
          <w:szCs w:val="24"/>
        </w:rPr>
        <w:t>附属公司北京天海低温设备有限公司（以下简称“天海低温”）</w:t>
      </w:r>
      <w:r w:rsidRPr="00FD7DEA">
        <w:rPr>
          <w:rFonts w:ascii="宋体" w:eastAsia="宋体" w:hAnsi="宋体" w:cs="Times New Roman" w:hint="eastAsia"/>
          <w:sz w:val="24"/>
          <w:szCs w:val="24"/>
        </w:rPr>
        <w:t>诉至</w:t>
      </w:r>
      <w:r w:rsidRPr="00FD7DEA">
        <w:rPr>
          <w:rFonts w:ascii="宋体" w:eastAsia="宋体" w:hAnsi="宋体" w:cs="Times New Roman"/>
          <w:sz w:val="24"/>
          <w:szCs w:val="24"/>
        </w:rPr>
        <w:t>上海市第一中级人民法院</w:t>
      </w:r>
      <w:r w:rsidRPr="00FD7DEA">
        <w:rPr>
          <w:rFonts w:ascii="宋体" w:eastAsia="宋体" w:hAnsi="宋体" w:cs="Times New Roman" w:hint="eastAsia"/>
          <w:sz w:val="24"/>
          <w:szCs w:val="24"/>
        </w:rPr>
        <w:t>，请求确认君正公司与天海低温签订的</w:t>
      </w:r>
      <w:bookmarkStart w:id="0" w:name="_Hlk41923834"/>
      <w:r w:rsidRPr="00FD7DEA">
        <w:rPr>
          <w:rFonts w:ascii="宋体" w:eastAsia="宋体" w:hAnsi="宋体" w:cs="Times New Roman" w:hint="eastAsia"/>
          <w:sz w:val="24"/>
          <w:szCs w:val="24"/>
        </w:rPr>
        <w:t>《罐箱采购协议合同》中未履行部分</w:t>
      </w:r>
      <w:bookmarkEnd w:id="0"/>
      <w:r w:rsidRPr="00FD7DEA">
        <w:rPr>
          <w:rFonts w:ascii="宋体" w:eastAsia="宋体" w:hAnsi="宋体" w:cs="Times New Roman" w:hint="eastAsia"/>
          <w:sz w:val="24"/>
          <w:szCs w:val="24"/>
        </w:rPr>
        <w:t>已解除，天海低温向君正公司退还合同价款、资金占用损失、差旅费、车辆租赁费、公证费等共计66</w:t>
      </w:r>
      <w:r w:rsidR="008017A1" w:rsidRPr="00FD7DEA">
        <w:rPr>
          <w:rFonts w:ascii="宋体" w:eastAsia="宋体" w:hAnsi="宋体" w:cs="Times New Roman" w:hint="eastAsia"/>
          <w:sz w:val="24"/>
          <w:szCs w:val="24"/>
        </w:rPr>
        <w:t>,</w:t>
      </w:r>
      <w:r w:rsidRPr="00FD7DEA">
        <w:rPr>
          <w:rFonts w:ascii="宋体" w:eastAsia="宋体" w:hAnsi="宋体" w:cs="Times New Roman" w:hint="eastAsia"/>
          <w:sz w:val="24"/>
          <w:szCs w:val="24"/>
        </w:rPr>
        <w:t>035</w:t>
      </w:r>
      <w:r w:rsidR="008017A1" w:rsidRPr="00FD7DEA">
        <w:rPr>
          <w:rFonts w:ascii="宋体" w:eastAsia="宋体" w:hAnsi="宋体" w:cs="Times New Roman" w:hint="eastAsia"/>
          <w:sz w:val="24"/>
          <w:szCs w:val="24"/>
        </w:rPr>
        <w:t>,</w:t>
      </w:r>
      <w:r w:rsidRPr="00FD7DEA">
        <w:rPr>
          <w:rFonts w:ascii="宋体" w:eastAsia="宋体" w:hAnsi="宋体" w:cs="Times New Roman" w:hint="eastAsia"/>
          <w:sz w:val="24"/>
          <w:szCs w:val="24"/>
        </w:rPr>
        <w:t>037.2</w:t>
      </w:r>
      <w:r w:rsidRPr="00FD7DEA">
        <w:rPr>
          <w:rFonts w:ascii="宋体" w:eastAsia="宋体" w:hAnsi="宋体" w:cs="Times New Roman"/>
          <w:sz w:val="24"/>
          <w:szCs w:val="24"/>
        </w:rPr>
        <w:t>元；</w:t>
      </w:r>
      <w:r w:rsidRPr="00FD7DEA">
        <w:rPr>
          <w:rFonts w:ascii="宋体" w:eastAsia="宋体" w:hAnsi="宋体" w:cs="Times New Roman" w:hint="eastAsia"/>
          <w:sz w:val="24"/>
          <w:szCs w:val="24"/>
        </w:rPr>
        <w:t>天海低温承担保全费、保险费及全部诉讼费用。</w:t>
      </w:r>
      <w:r w:rsidR="002B0EBC" w:rsidRPr="00FD7DEA">
        <w:rPr>
          <w:rFonts w:ascii="宋体" w:eastAsia="宋体" w:hAnsi="宋体" w:cs="Times New Roman" w:hint="eastAsia"/>
          <w:sz w:val="24"/>
          <w:szCs w:val="24"/>
        </w:rPr>
        <w:t>具体内容见刊载于上海证券交易所网站</w:t>
      </w:r>
      <w:r w:rsidR="002B0EBC" w:rsidRPr="00FD7DEA">
        <w:rPr>
          <w:rFonts w:ascii="宋体" w:eastAsia="宋体" w:hAnsi="宋体" w:cs="Times New Roman"/>
          <w:sz w:val="24"/>
          <w:szCs w:val="24"/>
        </w:rPr>
        <w:t>http://www.sse.com.cn、《上海证券报》以及香港联合交易所披露易网站</w:t>
      </w:r>
      <w:r w:rsidR="00533DE9" w:rsidRPr="00FD7DEA">
        <w:rPr>
          <w:rFonts w:ascii="宋体" w:eastAsia="宋体" w:hAnsi="宋体" w:cs="Times New Roman"/>
          <w:sz w:val="24"/>
          <w:szCs w:val="24"/>
        </w:rPr>
        <w:t>http://www.hkexnews.hk</w:t>
      </w:r>
      <w:r w:rsidR="00533DE9" w:rsidRPr="00FD7DEA">
        <w:rPr>
          <w:rFonts w:ascii="宋体" w:eastAsia="宋体" w:hAnsi="宋体" w:cs="Times New Roman" w:hint="eastAsia"/>
          <w:sz w:val="24"/>
          <w:szCs w:val="24"/>
        </w:rPr>
        <w:t>上的</w:t>
      </w:r>
      <w:r w:rsidR="002B0EBC" w:rsidRPr="00FD7DEA">
        <w:rPr>
          <w:rFonts w:ascii="宋体" w:eastAsia="宋体" w:hAnsi="宋体" w:cs="Times New Roman" w:hint="eastAsia"/>
          <w:sz w:val="24"/>
          <w:szCs w:val="24"/>
        </w:rPr>
        <w:t>《关于北京天海低温设备有限公司涉及诉讼的公告》（公告编号：临2</w:t>
      </w:r>
      <w:r w:rsidR="002B0EBC" w:rsidRPr="00FD7DEA">
        <w:rPr>
          <w:rFonts w:ascii="宋体" w:eastAsia="宋体" w:hAnsi="宋体" w:cs="Times New Roman"/>
          <w:sz w:val="24"/>
          <w:szCs w:val="24"/>
        </w:rPr>
        <w:t>020</w:t>
      </w:r>
      <w:r w:rsidR="002B0EBC" w:rsidRPr="00FD7DEA">
        <w:rPr>
          <w:rFonts w:ascii="宋体" w:eastAsia="宋体" w:hAnsi="宋体" w:cs="Times New Roman" w:hint="eastAsia"/>
          <w:sz w:val="24"/>
          <w:szCs w:val="24"/>
        </w:rPr>
        <w:t>-</w:t>
      </w:r>
      <w:r w:rsidR="002B0EBC" w:rsidRPr="00FD7DEA">
        <w:rPr>
          <w:rFonts w:ascii="宋体" w:eastAsia="宋体" w:hAnsi="宋体" w:cs="Times New Roman"/>
          <w:sz w:val="24"/>
          <w:szCs w:val="24"/>
        </w:rPr>
        <w:t>026</w:t>
      </w:r>
      <w:r w:rsidR="002B0EBC" w:rsidRPr="00FD7DEA">
        <w:rPr>
          <w:rFonts w:ascii="宋体" w:eastAsia="宋体" w:hAnsi="宋体" w:cs="Times New Roman" w:hint="eastAsia"/>
          <w:sz w:val="24"/>
          <w:szCs w:val="24"/>
        </w:rPr>
        <w:t>）</w:t>
      </w:r>
      <w:r w:rsidR="00533DE9" w:rsidRPr="00FD7DEA">
        <w:rPr>
          <w:rFonts w:ascii="宋体" w:eastAsia="宋体" w:hAnsi="宋体" w:cs="Times New Roman" w:hint="eastAsia"/>
          <w:sz w:val="24"/>
          <w:szCs w:val="24"/>
        </w:rPr>
        <w:t>。</w:t>
      </w:r>
    </w:p>
    <w:p w14:paraId="1FE463C3" w14:textId="615EF063" w:rsidR="00AE143E" w:rsidRPr="00FD7DEA" w:rsidRDefault="005C632E" w:rsidP="001643A2">
      <w:pPr>
        <w:adjustRightInd w:val="0"/>
        <w:snapToGrid w:val="0"/>
        <w:spacing w:line="500" w:lineRule="exact"/>
        <w:ind w:left="480"/>
        <w:rPr>
          <w:rFonts w:ascii="宋体" w:eastAsia="宋体" w:hAnsi="宋体" w:cs="Times New Roman"/>
          <w:sz w:val="24"/>
          <w:szCs w:val="24"/>
        </w:rPr>
      </w:pPr>
      <w:r w:rsidRPr="00FD7DEA">
        <w:rPr>
          <w:rFonts w:ascii="宋体" w:eastAsia="宋体" w:hAnsi="宋体" w:cs="Times New Roman" w:hint="eastAsia"/>
          <w:sz w:val="24"/>
          <w:szCs w:val="24"/>
        </w:rPr>
        <w:t>二、</w:t>
      </w:r>
      <w:r w:rsidR="00AE143E" w:rsidRPr="00FD7DEA">
        <w:rPr>
          <w:rFonts w:ascii="宋体" w:eastAsia="宋体" w:hAnsi="宋体" w:cs="Times New Roman" w:hint="eastAsia"/>
          <w:sz w:val="24"/>
          <w:szCs w:val="24"/>
        </w:rPr>
        <w:t>诉讼</w:t>
      </w:r>
      <w:r w:rsidR="00377EEE" w:rsidRPr="00FD7DEA">
        <w:rPr>
          <w:rFonts w:ascii="宋体" w:eastAsia="宋体" w:hAnsi="宋体" w:cs="Times New Roman" w:hint="eastAsia"/>
          <w:sz w:val="24"/>
          <w:szCs w:val="24"/>
        </w:rPr>
        <w:t>进展</w:t>
      </w:r>
      <w:r w:rsidR="00533DE9" w:rsidRPr="00FD7DEA">
        <w:rPr>
          <w:rFonts w:ascii="宋体" w:eastAsia="宋体" w:hAnsi="宋体" w:cs="Times New Roman" w:hint="eastAsia"/>
          <w:sz w:val="24"/>
          <w:szCs w:val="24"/>
        </w:rPr>
        <w:t>情况</w:t>
      </w:r>
    </w:p>
    <w:p w14:paraId="33AA14F9" w14:textId="77D5AACA" w:rsidR="00377EEE" w:rsidRPr="00FD7DEA" w:rsidRDefault="00CB6594">
      <w:pPr>
        <w:tabs>
          <w:tab w:val="num" w:pos="1500"/>
        </w:tabs>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hint="eastAsia"/>
          <w:sz w:val="24"/>
          <w:szCs w:val="24"/>
        </w:rPr>
        <w:t>1、</w:t>
      </w:r>
      <w:r w:rsidR="00377EEE" w:rsidRPr="00FD7DEA">
        <w:rPr>
          <w:rFonts w:ascii="宋体" w:eastAsia="宋体" w:hAnsi="宋体" w:cs="Times New Roman" w:hint="eastAsia"/>
          <w:sz w:val="24"/>
          <w:szCs w:val="24"/>
        </w:rPr>
        <w:t>天海低温提出管辖权异议</w:t>
      </w:r>
    </w:p>
    <w:p w14:paraId="4A2F5165" w14:textId="2CC37406" w:rsidR="00746980" w:rsidRPr="00FD7DEA" w:rsidRDefault="00377EEE">
      <w:pPr>
        <w:tabs>
          <w:tab w:val="num" w:pos="1500"/>
        </w:tabs>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sz w:val="24"/>
          <w:szCs w:val="24"/>
        </w:rPr>
        <w:lastRenderedPageBreak/>
        <w:t>2020年6月</w:t>
      </w:r>
      <w:r w:rsidR="006250EF" w:rsidRPr="00FD7DEA">
        <w:rPr>
          <w:rFonts w:ascii="宋体" w:eastAsia="宋体" w:hAnsi="宋体" w:cs="Times New Roman"/>
          <w:sz w:val="24"/>
          <w:szCs w:val="24"/>
        </w:rPr>
        <w:t>13</w:t>
      </w:r>
      <w:r w:rsidRPr="00FD7DEA">
        <w:rPr>
          <w:rFonts w:ascii="宋体" w:eastAsia="宋体" w:hAnsi="宋体" w:cs="Times New Roman"/>
          <w:sz w:val="24"/>
          <w:szCs w:val="24"/>
        </w:rPr>
        <w:t>日，天海低温</w:t>
      </w:r>
      <w:r w:rsidRPr="00FD7DEA">
        <w:rPr>
          <w:rFonts w:ascii="宋体" w:eastAsia="宋体" w:hAnsi="宋体" w:cs="Times New Roman" w:hint="eastAsia"/>
          <w:sz w:val="24"/>
          <w:szCs w:val="24"/>
        </w:rPr>
        <w:t>向</w:t>
      </w:r>
      <w:r w:rsidRPr="00FD7DEA">
        <w:rPr>
          <w:rFonts w:ascii="宋体" w:eastAsia="宋体" w:hAnsi="宋体" w:cs="Times New Roman"/>
          <w:sz w:val="24"/>
          <w:szCs w:val="24"/>
        </w:rPr>
        <w:t>上海市第一中级人民法院提出管辖权异议，</w:t>
      </w:r>
      <w:r w:rsidR="006250EF" w:rsidRPr="00FD7DEA">
        <w:rPr>
          <w:rFonts w:ascii="宋体" w:eastAsia="宋体" w:hAnsi="宋体" w:cs="Times New Roman" w:hint="eastAsia"/>
          <w:sz w:val="24"/>
          <w:szCs w:val="24"/>
        </w:rPr>
        <w:t>2</w:t>
      </w:r>
      <w:r w:rsidR="006250EF" w:rsidRPr="00FD7DEA">
        <w:rPr>
          <w:rFonts w:ascii="宋体" w:eastAsia="宋体" w:hAnsi="宋体" w:cs="Times New Roman"/>
          <w:sz w:val="24"/>
          <w:szCs w:val="24"/>
        </w:rPr>
        <w:t>020</w:t>
      </w:r>
      <w:r w:rsidR="006250EF" w:rsidRPr="00FD7DEA">
        <w:rPr>
          <w:rFonts w:ascii="宋体" w:eastAsia="宋体" w:hAnsi="宋体" w:cs="Times New Roman" w:hint="eastAsia"/>
          <w:sz w:val="24"/>
          <w:szCs w:val="24"/>
        </w:rPr>
        <w:t>年7月</w:t>
      </w:r>
      <w:r w:rsidR="008E7B48" w:rsidRPr="00FD7DEA">
        <w:rPr>
          <w:rFonts w:ascii="宋体" w:eastAsia="宋体" w:hAnsi="宋体" w:cs="Times New Roman" w:hint="eastAsia"/>
          <w:sz w:val="24"/>
          <w:szCs w:val="24"/>
        </w:rPr>
        <w:t>2</w:t>
      </w:r>
      <w:r w:rsidR="008E7B48" w:rsidRPr="00FD7DEA">
        <w:rPr>
          <w:rFonts w:ascii="宋体" w:eastAsia="宋体" w:hAnsi="宋体" w:cs="Times New Roman"/>
          <w:sz w:val="24"/>
          <w:szCs w:val="24"/>
        </w:rPr>
        <w:t>0</w:t>
      </w:r>
      <w:r w:rsidR="008E7B48" w:rsidRPr="00FD7DEA">
        <w:rPr>
          <w:rFonts w:ascii="宋体" w:eastAsia="宋体" w:hAnsi="宋体" w:cs="Times New Roman" w:hint="eastAsia"/>
          <w:sz w:val="24"/>
          <w:szCs w:val="24"/>
        </w:rPr>
        <w:t>日，</w:t>
      </w:r>
      <w:r w:rsidR="00A46A93" w:rsidRPr="00FD7DEA">
        <w:rPr>
          <w:rFonts w:ascii="宋体" w:eastAsia="宋体" w:hAnsi="宋体" w:cs="Times New Roman"/>
          <w:sz w:val="24"/>
          <w:szCs w:val="24"/>
        </w:rPr>
        <w:t>上海市第一中级人民法院</w:t>
      </w:r>
      <w:proofErr w:type="gramStart"/>
      <w:r w:rsidR="008E7B48" w:rsidRPr="00FD7DEA">
        <w:rPr>
          <w:rFonts w:ascii="宋体" w:eastAsia="宋体" w:hAnsi="宋体" w:cs="Times New Roman" w:hint="eastAsia"/>
          <w:sz w:val="24"/>
          <w:szCs w:val="24"/>
        </w:rPr>
        <w:t>作出</w:t>
      </w:r>
      <w:proofErr w:type="gramEnd"/>
      <w:r w:rsidR="006250EF" w:rsidRPr="00FD7DEA">
        <w:rPr>
          <w:rFonts w:ascii="宋体" w:eastAsia="宋体" w:hAnsi="宋体" w:cs="Times New Roman" w:hint="eastAsia"/>
          <w:sz w:val="24"/>
          <w:szCs w:val="24"/>
        </w:rPr>
        <w:t>民事裁定书【（</w:t>
      </w:r>
      <w:r w:rsidR="006250EF" w:rsidRPr="00FD7DEA">
        <w:rPr>
          <w:rFonts w:ascii="宋体" w:eastAsia="宋体" w:hAnsi="宋体" w:cs="Times New Roman"/>
          <w:sz w:val="24"/>
          <w:szCs w:val="24"/>
        </w:rPr>
        <w:t>2020）沪01民初127号</w:t>
      </w:r>
      <w:r w:rsidR="006250EF" w:rsidRPr="00FD7DEA">
        <w:rPr>
          <w:rFonts w:ascii="宋体" w:eastAsia="宋体" w:hAnsi="宋体" w:cs="Times New Roman" w:hint="eastAsia"/>
          <w:sz w:val="24"/>
          <w:szCs w:val="24"/>
        </w:rPr>
        <w:t>之一】，</w:t>
      </w:r>
      <w:r w:rsidR="000E357F" w:rsidRPr="00FD7DEA">
        <w:rPr>
          <w:rFonts w:ascii="宋体" w:eastAsia="宋体" w:hAnsi="宋体" w:cs="Times New Roman" w:hint="eastAsia"/>
          <w:sz w:val="24"/>
          <w:szCs w:val="24"/>
        </w:rPr>
        <w:t>依法</w:t>
      </w:r>
      <w:r w:rsidR="00A46A93" w:rsidRPr="00FD7DEA">
        <w:rPr>
          <w:rFonts w:ascii="宋体" w:eastAsia="宋体" w:hAnsi="宋体" w:cs="Times New Roman" w:hint="eastAsia"/>
          <w:sz w:val="24"/>
          <w:szCs w:val="24"/>
        </w:rPr>
        <w:t>同意天海低温的请求，将</w:t>
      </w:r>
      <w:proofErr w:type="gramStart"/>
      <w:r w:rsidRPr="00FD7DEA">
        <w:rPr>
          <w:rFonts w:ascii="宋体" w:eastAsia="宋体" w:hAnsi="宋体" w:cs="Times New Roman"/>
          <w:sz w:val="24"/>
          <w:szCs w:val="24"/>
        </w:rPr>
        <w:t>原案件</w:t>
      </w:r>
      <w:proofErr w:type="gramEnd"/>
      <w:r w:rsidR="00000FDA" w:rsidRPr="00FD7DEA">
        <w:rPr>
          <w:rFonts w:ascii="宋体" w:eastAsia="宋体" w:hAnsi="宋体" w:cs="Times New Roman" w:hint="eastAsia"/>
          <w:sz w:val="24"/>
          <w:szCs w:val="24"/>
        </w:rPr>
        <w:t>分案处理</w:t>
      </w:r>
      <w:r w:rsidR="00535C63" w:rsidRPr="00FD7DEA">
        <w:rPr>
          <w:rFonts w:ascii="宋体" w:eastAsia="宋体" w:hAnsi="宋体" w:cs="Times New Roman" w:hint="eastAsia"/>
          <w:sz w:val="24"/>
          <w:szCs w:val="24"/>
        </w:rPr>
        <w:t>。</w:t>
      </w:r>
      <w:bookmarkStart w:id="1" w:name="_Hlk71811017"/>
      <w:r w:rsidR="00535C63" w:rsidRPr="00FD7DEA">
        <w:rPr>
          <w:rFonts w:ascii="宋体" w:eastAsia="宋体" w:hAnsi="宋体" w:cs="Times New Roman" w:hint="eastAsia"/>
          <w:sz w:val="24"/>
          <w:szCs w:val="24"/>
        </w:rPr>
        <w:t>涉及确认解除SJNPK</w:t>
      </w:r>
      <w:r w:rsidR="00535C63" w:rsidRPr="00FD7DEA">
        <w:rPr>
          <w:rFonts w:ascii="宋体" w:eastAsia="宋体" w:hAnsi="宋体" w:cs="Times New Roman"/>
          <w:sz w:val="24"/>
          <w:szCs w:val="24"/>
        </w:rPr>
        <w:t>201</w:t>
      </w:r>
      <w:r w:rsidR="00216E93" w:rsidRPr="00FD7DEA">
        <w:rPr>
          <w:rFonts w:ascii="宋体" w:eastAsia="宋体" w:hAnsi="宋体" w:cs="Times New Roman"/>
          <w:sz w:val="24"/>
          <w:szCs w:val="24"/>
        </w:rPr>
        <w:t>7</w:t>
      </w:r>
      <w:r w:rsidR="00F456C0" w:rsidRPr="00FD7DEA">
        <w:rPr>
          <w:rFonts w:ascii="宋体" w:eastAsia="宋体" w:hAnsi="宋体" w:cs="Times New Roman"/>
          <w:sz w:val="24"/>
          <w:szCs w:val="24"/>
        </w:rPr>
        <w:t>06002</w:t>
      </w:r>
      <w:r w:rsidR="00535C63" w:rsidRPr="00FD7DEA">
        <w:rPr>
          <w:rFonts w:ascii="宋体" w:eastAsia="宋体" w:hAnsi="宋体" w:cs="Times New Roman" w:hint="eastAsia"/>
          <w:sz w:val="24"/>
          <w:szCs w:val="24"/>
        </w:rPr>
        <w:t>的</w:t>
      </w:r>
      <w:r w:rsidR="00000FDA" w:rsidRPr="00FD7DEA">
        <w:rPr>
          <w:rFonts w:ascii="宋体" w:eastAsia="宋体" w:hAnsi="宋体" w:cs="Times New Roman"/>
          <w:sz w:val="24"/>
          <w:szCs w:val="24"/>
        </w:rPr>
        <w:t>《罐箱采购协议合同》</w:t>
      </w:r>
      <w:r w:rsidR="00535C63" w:rsidRPr="00FD7DEA">
        <w:rPr>
          <w:rFonts w:ascii="宋体" w:eastAsia="宋体" w:hAnsi="宋体" w:cs="Times New Roman" w:hint="eastAsia"/>
          <w:sz w:val="24"/>
          <w:szCs w:val="24"/>
        </w:rPr>
        <w:t>中未履行部分并</w:t>
      </w:r>
      <w:proofErr w:type="gramStart"/>
      <w:r w:rsidR="00535C63" w:rsidRPr="00FD7DEA">
        <w:rPr>
          <w:rFonts w:ascii="宋体" w:eastAsia="宋体" w:hAnsi="宋体" w:cs="Times New Roman" w:hint="eastAsia"/>
          <w:sz w:val="24"/>
          <w:szCs w:val="24"/>
        </w:rPr>
        <w:t>退还罐箱价款</w:t>
      </w:r>
      <w:proofErr w:type="gramEnd"/>
      <w:r w:rsidR="00F456C0" w:rsidRPr="00FD7DEA">
        <w:rPr>
          <w:rFonts w:ascii="宋体" w:eastAsia="宋体" w:hAnsi="宋体" w:cs="Times New Roman"/>
          <w:sz w:val="24"/>
          <w:szCs w:val="24"/>
        </w:rPr>
        <w:t>61</w:t>
      </w:r>
      <w:r w:rsidR="00535C63" w:rsidRPr="00FD7DEA">
        <w:rPr>
          <w:rFonts w:ascii="宋体" w:eastAsia="宋体" w:hAnsi="宋体" w:cs="Times New Roman"/>
          <w:sz w:val="24"/>
          <w:szCs w:val="24"/>
        </w:rPr>
        <w:t>,</w:t>
      </w:r>
      <w:r w:rsidR="00F456C0" w:rsidRPr="00FD7DEA">
        <w:rPr>
          <w:rFonts w:ascii="宋体" w:eastAsia="宋体" w:hAnsi="宋体" w:cs="Times New Roman"/>
          <w:sz w:val="24"/>
          <w:szCs w:val="24"/>
        </w:rPr>
        <w:t>152,0</w:t>
      </w:r>
      <w:r w:rsidR="00535C63" w:rsidRPr="00FD7DEA">
        <w:rPr>
          <w:rFonts w:ascii="宋体" w:eastAsia="宋体" w:hAnsi="宋体" w:cs="Times New Roman"/>
          <w:sz w:val="24"/>
          <w:szCs w:val="24"/>
        </w:rPr>
        <w:t>00</w:t>
      </w:r>
      <w:r w:rsidR="00535C63" w:rsidRPr="00FD7DEA">
        <w:rPr>
          <w:rFonts w:ascii="宋体" w:eastAsia="宋体" w:hAnsi="宋体" w:cs="Times New Roman" w:hint="eastAsia"/>
          <w:sz w:val="24"/>
          <w:szCs w:val="24"/>
        </w:rPr>
        <w:t>元的纠纷</w:t>
      </w:r>
      <w:bookmarkEnd w:id="1"/>
      <w:r w:rsidRPr="00FD7DEA">
        <w:rPr>
          <w:rFonts w:ascii="宋体" w:eastAsia="宋体" w:hAnsi="宋体" w:cs="Times New Roman"/>
          <w:sz w:val="24"/>
          <w:szCs w:val="24"/>
        </w:rPr>
        <w:t>由上海市第一中级人民法院管辖</w:t>
      </w:r>
      <w:r w:rsidRPr="00FD7DEA">
        <w:rPr>
          <w:rFonts w:ascii="宋体" w:eastAsia="宋体" w:hAnsi="宋体" w:cs="Times New Roman" w:hint="eastAsia"/>
          <w:sz w:val="24"/>
          <w:szCs w:val="24"/>
        </w:rPr>
        <w:t>【</w:t>
      </w:r>
      <w:r w:rsidR="00000FDA" w:rsidRPr="00FD7DEA">
        <w:rPr>
          <w:rFonts w:ascii="宋体" w:eastAsia="宋体" w:hAnsi="宋体" w:cs="Times New Roman" w:hint="eastAsia"/>
          <w:sz w:val="24"/>
          <w:szCs w:val="24"/>
        </w:rPr>
        <w:t>案号为</w:t>
      </w:r>
      <w:r w:rsidRPr="00FD7DEA">
        <w:rPr>
          <w:rFonts w:ascii="宋体" w:eastAsia="宋体" w:hAnsi="宋体" w:cs="Times New Roman" w:hint="eastAsia"/>
          <w:sz w:val="24"/>
          <w:szCs w:val="24"/>
        </w:rPr>
        <w:t>（</w:t>
      </w:r>
      <w:r w:rsidRPr="00FD7DEA">
        <w:rPr>
          <w:rFonts w:ascii="宋体" w:eastAsia="宋体" w:hAnsi="宋体" w:cs="Times New Roman"/>
          <w:sz w:val="24"/>
          <w:szCs w:val="24"/>
        </w:rPr>
        <w:t>2020）沪01民初127号</w:t>
      </w:r>
      <w:r w:rsidRPr="00FD7DEA">
        <w:rPr>
          <w:rFonts w:ascii="宋体" w:eastAsia="宋体" w:hAnsi="宋体" w:cs="Times New Roman" w:hint="eastAsia"/>
          <w:sz w:val="24"/>
          <w:szCs w:val="24"/>
        </w:rPr>
        <w:t>】；</w:t>
      </w:r>
      <w:r w:rsidR="00216E93" w:rsidRPr="00FD7DEA">
        <w:rPr>
          <w:rFonts w:ascii="宋体" w:eastAsia="宋体" w:hAnsi="宋体" w:cs="Times New Roman" w:hint="eastAsia"/>
          <w:sz w:val="24"/>
          <w:szCs w:val="24"/>
        </w:rPr>
        <w:t>涉及确认解除SJNPK</w:t>
      </w:r>
      <w:r w:rsidR="00216E93" w:rsidRPr="00FD7DEA">
        <w:rPr>
          <w:rFonts w:ascii="宋体" w:eastAsia="宋体" w:hAnsi="宋体" w:cs="Times New Roman"/>
          <w:sz w:val="24"/>
          <w:szCs w:val="24"/>
        </w:rPr>
        <w:t>20171001</w:t>
      </w:r>
      <w:r w:rsidR="00216E93" w:rsidRPr="00FD7DEA">
        <w:rPr>
          <w:rFonts w:ascii="宋体" w:eastAsia="宋体" w:hAnsi="宋体" w:cs="Times New Roman" w:hint="eastAsia"/>
          <w:sz w:val="24"/>
          <w:szCs w:val="24"/>
        </w:rPr>
        <w:t>-</w:t>
      </w:r>
      <w:r w:rsidR="00216E93" w:rsidRPr="00FD7DEA">
        <w:rPr>
          <w:rFonts w:ascii="宋体" w:eastAsia="宋体" w:hAnsi="宋体" w:cs="Times New Roman"/>
          <w:sz w:val="24"/>
          <w:szCs w:val="24"/>
        </w:rPr>
        <w:t>2</w:t>
      </w:r>
      <w:r w:rsidR="00216E93" w:rsidRPr="00FD7DEA">
        <w:rPr>
          <w:rFonts w:ascii="宋体" w:eastAsia="宋体" w:hAnsi="宋体" w:cs="Times New Roman" w:hint="eastAsia"/>
          <w:sz w:val="24"/>
          <w:szCs w:val="24"/>
        </w:rPr>
        <w:t>的</w:t>
      </w:r>
      <w:r w:rsidR="00216E93" w:rsidRPr="00FD7DEA">
        <w:rPr>
          <w:rFonts w:ascii="宋体" w:eastAsia="宋体" w:hAnsi="宋体" w:cs="Times New Roman"/>
          <w:sz w:val="24"/>
          <w:szCs w:val="24"/>
        </w:rPr>
        <w:t>《罐箱采购协议合同》</w:t>
      </w:r>
      <w:r w:rsidR="00216E93" w:rsidRPr="00FD7DEA">
        <w:rPr>
          <w:rFonts w:ascii="宋体" w:eastAsia="宋体" w:hAnsi="宋体" w:cs="Times New Roman" w:hint="eastAsia"/>
          <w:sz w:val="24"/>
          <w:szCs w:val="24"/>
        </w:rPr>
        <w:t>中未履行部分并</w:t>
      </w:r>
      <w:proofErr w:type="gramStart"/>
      <w:r w:rsidR="00216E93" w:rsidRPr="00FD7DEA">
        <w:rPr>
          <w:rFonts w:ascii="宋体" w:eastAsia="宋体" w:hAnsi="宋体" w:cs="Times New Roman" w:hint="eastAsia"/>
          <w:sz w:val="24"/>
          <w:szCs w:val="24"/>
        </w:rPr>
        <w:t>退还罐箱价款</w:t>
      </w:r>
      <w:proofErr w:type="gramEnd"/>
      <w:r w:rsidR="00216E93" w:rsidRPr="00FD7DEA">
        <w:rPr>
          <w:rFonts w:ascii="宋体" w:eastAsia="宋体" w:hAnsi="宋体" w:cs="Times New Roman" w:hint="eastAsia"/>
          <w:sz w:val="24"/>
          <w:szCs w:val="24"/>
        </w:rPr>
        <w:t>4</w:t>
      </w:r>
      <w:r w:rsidR="00216E93" w:rsidRPr="00FD7DEA">
        <w:rPr>
          <w:rFonts w:ascii="宋体" w:eastAsia="宋体" w:hAnsi="宋体" w:cs="Times New Roman"/>
          <w:sz w:val="24"/>
          <w:szCs w:val="24"/>
        </w:rPr>
        <w:t>15,900</w:t>
      </w:r>
      <w:r w:rsidR="00216E93" w:rsidRPr="00FD7DEA">
        <w:rPr>
          <w:rFonts w:ascii="宋体" w:eastAsia="宋体" w:hAnsi="宋体" w:cs="Times New Roman" w:hint="eastAsia"/>
          <w:sz w:val="24"/>
          <w:szCs w:val="24"/>
        </w:rPr>
        <w:t>元的纠纷</w:t>
      </w:r>
      <w:r w:rsidRPr="00FD7DEA">
        <w:rPr>
          <w:rFonts w:ascii="宋体" w:eastAsia="宋体" w:hAnsi="宋体" w:cs="Times New Roman" w:hint="eastAsia"/>
          <w:sz w:val="24"/>
          <w:szCs w:val="24"/>
        </w:rPr>
        <w:t>【</w:t>
      </w:r>
      <w:r w:rsidR="00000FDA" w:rsidRPr="00FD7DEA">
        <w:rPr>
          <w:rFonts w:ascii="宋体" w:eastAsia="宋体" w:hAnsi="宋体" w:cs="Times New Roman" w:hint="eastAsia"/>
          <w:sz w:val="24"/>
          <w:szCs w:val="24"/>
        </w:rPr>
        <w:t>案号为</w:t>
      </w:r>
      <w:r w:rsidRPr="00FD7DEA">
        <w:rPr>
          <w:rFonts w:ascii="宋体" w:eastAsia="宋体" w:hAnsi="宋体" w:cs="Times New Roman" w:hint="eastAsia"/>
          <w:sz w:val="24"/>
          <w:szCs w:val="24"/>
        </w:rPr>
        <w:t>（</w:t>
      </w:r>
      <w:r w:rsidRPr="00FD7DEA">
        <w:rPr>
          <w:rFonts w:ascii="宋体" w:eastAsia="宋体" w:hAnsi="宋体" w:cs="Times New Roman"/>
          <w:sz w:val="24"/>
          <w:szCs w:val="24"/>
        </w:rPr>
        <w:t>2020）沪0115民初59393号</w:t>
      </w:r>
      <w:r w:rsidRPr="00FD7DEA">
        <w:rPr>
          <w:rFonts w:ascii="宋体" w:eastAsia="宋体" w:hAnsi="宋体" w:cs="Times New Roman" w:hint="eastAsia"/>
          <w:sz w:val="24"/>
          <w:szCs w:val="24"/>
        </w:rPr>
        <w:t>】</w:t>
      </w:r>
      <w:r w:rsidRPr="00FD7DEA">
        <w:rPr>
          <w:rFonts w:ascii="宋体" w:eastAsia="宋体" w:hAnsi="宋体" w:cs="Times New Roman"/>
          <w:sz w:val="24"/>
          <w:szCs w:val="24"/>
        </w:rPr>
        <w:t>和</w:t>
      </w:r>
      <w:r w:rsidR="00216E93" w:rsidRPr="00FD7DEA">
        <w:rPr>
          <w:rFonts w:ascii="宋体" w:eastAsia="宋体" w:hAnsi="宋体" w:cs="Times New Roman" w:hint="eastAsia"/>
          <w:sz w:val="24"/>
          <w:szCs w:val="24"/>
        </w:rPr>
        <w:t>涉及确认解除SJNPK</w:t>
      </w:r>
      <w:r w:rsidR="00216E93" w:rsidRPr="00FD7DEA">
        <w:rPr>
          <w:rFonts w:ascii="宋体" w:eastAsia="宋体" w:hAnsi="宋体" w:cs="Times New Roman"/>
          <w:sz w:val="24"/>
          <w:szCs w:val="24"/>
        </w:rPr>
        <w:t>201705003</w:t>
      </w:r>
      <w:r w:rsidR="00216E93" w:rsidRPr="00FD7DEA">
        <w:rPr>
          <w:rFonts w:ascii="宋体" w:eastAsia="宋体" w:hAnsi="宋体" w:cs="Times New Roman" w:hint="eastAsia"/>
          <w:sz w:val="24"/>
          <w:szCs w:val="24"/>
        </w:rPr>
        <w:t>的</w:t>
      </w:r>
      <w:r w:rsidR="00216E93" w:rsidRPr="00FD7DEA">
        <w:rPr>
          <w:rFonts w:ascii="宋体" w:eastAsia="宋体" w:hAnsi="宋体" w:cs="Times New Roman"/>
          <w:sz w:val="24"/>
          <w:szCs w:val="24"/>
        </w:rPr>
        <w:t>《罐箱采购协议合同》</w:t>
      </w:r>
      <w:r w:rsidR="00216E93" w:rsidRPr="00FD7DEA">
        <w:rPr>
          <w:rFonts w:ascii="宋体" w:eastAsia="宋体" w:hAnsi="宋体" w:cs="Times New Roman" w:hint="eastAsia"/>
          <w:sz w:val="24"/>
          <w:szCs w:val="24"/>
        </w:rPr>
        <w:t>中未履行部分并</w:t>
      </w:r>
      <w:proofErr w:type="gramStart"/>
      <w:r w:rsidR="00216E93" w:rsidRPr="00FD7DEA">
        <w:rPr>
          <w:rFonts w:ascii="宋体" w:eastAsia="宋体" w:hAnsi="宋体" w:cs="Times New Roman" w:hint="eastAsia"/>
          <w:sz w:val="24"/>
          <w:szCs w:val="24"/>
        </w:rPr>
        <w:t>退还罐箱价款</w:t>
      </w:r>
      <w:proofErr w:type="gramEnd"/>
      <w:r w:rsidR="00216E93" w:rsidRPr="00FD7DEA">
        <w:rPr>
          <w:rFonts w:ascii="宋体" w:eastAsia="宋体" w:hAnsi="宋体" w:cs="Times New Roman" w:hint="eastAsia"/>
          <w:sz w:val="24"/>
          <w:szCs w:val="24"/>
        </w:rPr>
        <w:t>4</w:t>
      </w:r>
      <w:r w:rsidR="00216E93" w:rsidRPr="00FD7DEA">
        <w:rPr>
          <w:rFonts w:ascii="宋体" w:eastAsia="宋体" w:hAnsi="宋体" w:cs="Times New Roman"/>
          <w:sz w:val="24"/>
          <w:szCs w:val="24"/>
        </w:rPr>
        <w:t>25,000</w:t>
      </w:r>
      <w:r w:rsidR="00216E93" w:rsidRPr="00FD7DEA">
        <w:rPr>
          <w:rFonts w:ascii="宋体" w:eastAsia="宋体" w:hAnsi="宋体" w:cs="Times New Roman" w:hint="eastAsia"/>
          <w:sz w:val="24"/>
          <w:szCs w:val="24"/>
        </w:rPr>
        <w:t>元的纠纷</w:t>
      </w:r>
      <w:r w:rsidRPr="00FD7DEA">
        <w:rPr>
          <w:rFonts w:ascii="宋体" w:eastAsia="宋体" w:hAnsi="宋体" w:cs="Times New Roman" w:hint="eastAsia"/>
          <w:sz w:val="24"/>
          <w:szCs w:val="24"/>
        </w:rPr>
        <w:t>【</w:t>
      </w:r>
      <w:r w:rsidR="00000FDA" w:rsidRPr="00FD7DEA">
        <w:rPr>
          <w:rFonts w:ascii="宋体" w:eastAsia="宋体" w:hAnsi="宋体" w:cs="Times New Roman" w:hint="eastAsia"/>
          <w:sz w:val="24"/>
          <w:szCs w:val="24"/>
        </w:rPr>
        <w:t>案号为</w:t>
      </w:r>
      <w:r w:rsidRPr="00FD7DEA">
        <w:rPr>
          <w:rFonts w:ascii="宋体" w:eastAsia="宋体" w:hAnsi="宋体" w:cs="Times New Roman" w:hint="eastAsia"/>
          <w:sz w:val="24"/>
          <w:szCs w:val="24"/>
        </w:rPr>
        <w:t>（</w:t>
      </w:r>
      <w:r w:rsidRPr="00FD7DEA">
        <w:rPr>
          <w:rFonts w:ascii="宋体" w:eastAsia="宋体" w:hAnsi="宋体" w:cs="Times New Roman"/>
          <w:sz w:val="24"/>
          <w:szCs w:val="24"/>
        </w:rPr>
        <w:t>2020）沪0115民初59409号</w:t>
      </w:r>
      <w:r w:rsidRPr="00FD7DEA">
        <w:rPr>
          <w:rFonts w:ascii="宋体" w:eastAsia="宋体" w:hAnsi="宋体" w:cs="Times New Roman" w:hint="eastAsia"/>
          <w:sz w:val="24"/>
          <w:szCs w:val="24"/>
        </w:rPr>
        <w:t>】</w:t>
      </w:r>
      <w:r w:rsidRPr="00FD7DEA">
        <w:rPr>
          <w:rFonts w:ascii="宋体" w:eastAsia="宋体" w:hAnsi="宋体" w:cs="Times New Roman"/>
          <w:sz w:val="24"/>
          <w:szCs w:val="24"/>
        </w:rPr>
        <w:t>由上海市浦东新区人民法院管辖。</w:t>
      </w:r>
    </w:p>
    <w:p w14:paraId="31BB52EB" w14:textId="74D20613" w:rsidR="00746980" w:rsidRPr="00FD7DEA" w:rsidRDefault="008E7B48">
      <w:pPr>
        <w:tabs>
          <w:tab w:val="num" w:pos="1500"/>
        </w:tabs>
        <w:adjustRightInd w:val="0"/>
        <w:snapToGrid w:val="0"/>
        <w:spacing w:line="500" w:lineRule="exact"/>
        <w:ind w:firstLineChars="200" w:firstLine="480"/>
        <w:rPr>
          <w:rFonts w:ascii="宋体" w:eastAsia="宋体" w:hAnsi="宋体" w:cs="黑体"/>
          <w:sz w:val="24"/>
          <w:szCs w:val="24"/>
        </w:rPr>
      </w:pPr>
      <w:r w:rsidRPr="00FD7DEA">
        <w:rPr>
          <w:rFonts w:ascii="宋体" w:eastAsia="宋体" w:hAnsi="宋体" w:cs="Times New Roman" w:hint="eastAsia"/>
          <w:sz w:val="24"/>
          <w:szCs w:val="24"/>
        </w:rPr>
        <w:t>2、</w:t>
      </w:r>
      <w:r w:rsidR="00746980" w:rsidRPr="00FD7DEA">
        <w:rPr>
          <w:rFonts w:ascii="宋体" w:eastAsia="宋体" w:hAnsi="宋体" w:cs="Times New Roman" w:hint="eastAsia"/>
          <w:sz w:val="24"/>
          <w:szCs w:val="24"/>
        </w:rPr>
        <w:t>鉴于君正公司未按诉争合同约定及时支付货款，且在天海低温交付货物后未及时提货，占用天海低温厂区用地，产生了仓储费和倒运费，天海低温提</w:t>
      </w:r>
      <w:r w:rsidR="00400A0E" w:rsidRPr="00FD7DEA">
        <w:rPr>
          <w:rFonts w:ascii="宋体" w:eastAsia="宋体" w:hAnsi="宋体" w:cs="Times New Roman" w:hint="eastAsia"/>
          <w:sz w:val="24"/>
          <w:szCs w:val="24"/>
        </w:rPr>
        <w:t>起</w:t>
      </w:r>
      <w:r w:rsidR="00746980" w:rsidRPr="00FD7DEA">
        <w:rPr>
          <w:rFonts w:ascii="宋体" w:eastAsia="宋体" w:hAnsi="宋体" w:cs="Times New Roman" w:hint="eastAsia"/>
          <w:sz w:val="24"/>
          <w:szCs w:val="24"/>
        </w:rPr>
        <w:t>反诉，</w:t>
      </w:r>
      <w:r w:rsidR="00746980" w:rsidRPr="00FD7DEA">
        <w:rPr>
          <w:rFonts w:ascii="宋体" w:eastAsia="宋体" w:hAnsi="宋体" w:cs="黑体" w:hint="eastAsia"/>
          <w:sz w:val="24"/>
          <w:szCs w:val="24"/>
        </w:rPr>
        <w:t>诉讼请求如下：</w:t>
      </w:r>
    </w:p>
    <w:p w14:paraId="7680FEDD" w14:textId="63E3775B" w:rsidR="00746980" w:rsidRPr="00FD7DEA" w:rsidRDefault="00746980">
      <w:pPr>
        <w:tabs>
          <w:tab w:val="num" w:pos="1500"/>
        </w:tabs>
        <w:adjustRightInd w:val="0"/>
        <w:snapToGrid w:val="0"/>
        <w:spacing w:line="500" w:lineRule="exact"/>
        <w:ind w:firstLineChars="200" w:firstLine="480"/>
        <w:rPr>
          <w:rFonts w:ascii="宋体" w:eastAsia="宋体" w:hAnsi="宋体" w:cs="宋体"/>
          <w:sz w:val="24"/>
          <w:szCs w:val="24"/>
        </w:rPr>
      </w:pPr>
      <w:r w:rsidRPr="00FD7DEA">
        <w:rPr>
          <w:rFonts w:ascii="宋体" w:eastAsia="宋体" w:hAnsi="宋体" w:cs="Bookman Old Style" w:hint="eastAsia"/>
          <w:sz w:val="24"/>
          <w:szCs w:val="24"/>
        </w:rPr>
        <w:t>依法</w:t>
      </w:r>
      <w:r w:rsidRPr="00FD7DEA">
        <w:rPr>
          <w:rFonts w:ascii="宋体" w:eastAsia="宋体" w:hAnsi="宋体" w:cs="宋体" w:hint="eastAsia"/>
          <w:sz w:val="24"/>
          <w:szCs w:val="24"/>
        </w:rPr>
        <w:t>判决被反诉人君正公司向反诉人天海低温支付逾期付款违约金、未及时提货导致的仓储费、未及时提货导致的倒运费共计人民币</w:t>
      </w:r>
      <w:r w:rsidRPr="00FD7DEA">
        <w:rPr>
          <w:rFonts w:ascii="宋体" w:eastAsia="宋体" w:hAnsi="宋体" w:cs="宋体"/>
          <w:sz w:val="24"/>
          <w:szCs w:val="24"/>
        </w:rPr>
        <w:t>10,945,712.94</w:t>
      </w:r>
      <w:r w:rsidRPr="00FD7DEA">
        <w:rPr>
          <w:rFonts w:ascii="宋体" w:eastAsia="宋体" w:hAnsi="宋体" w:cs="宋体" w:hint="eastAsia"/>
          <w:sz w:val="24"/>
          <w:szCs w:val="24"/>
        </w:rPr>
        <w:t>元及由被反诉人君正公司承担案</w:t>
      </w:r>
      <w:r w:rsidR="003C1D34">
        <w:rPr>
          <w:rFonts w:ascii="宋体" w:eastAsia="宋体" w:hAnsi="宋体" w:cs="宋体" w:hint="eastAsia"/>
          <w:sz w:val="24"/>
          <w:szCs w:val="24"/>
        </w:rPr>
        <w:t>件</w:t>
      </w:r>
      <w:r w:rsidRPr="00FD7DEA">
        <w:rPr>
          <w:rFonts w:ascii="宋体" w:eastAsia="宋体" w:hAnsi="宋体" w:cs="宋体" w:hint="eastAsia"/>
          <w:sz w:val="24"/>
          <w:szCs w:val="24"/>
        </w:rPr>
        <w:t>全部诉讼费用。</w:t>
      </w:r>
    </w:p>
    <w:p w14:paraId="48624FF0" w14:textId="3840095A" w:rsidR="00377EEE" w:rsidRPr="00FD7DEA" w:rsidRDefault="008E7B48" w:rsidP="001643A2">
      <w:pPr>
        <w:pStyle w:val="ac"/>
        <w:adjustRightInd w:val="0"/>
        <w:snapToGrid w:val="0"/>
        <w:spacing w:line="500" w:lineRule="exact"/>
        <w:ind w:firstLine="480"/>
        <w:rPr>
          <w:rFonts w:ascii="宋体" w:eastAsia="宋体" w:hAnsi="宋体" w:cs="Times New Roman"/>
          <w:sz w:val="24"/>
          <w:szCs w:val="24"/>
        </w:rPr>
      </w:pPr>
      <w:r w:rsidRPr="00FD7DEA">
        <w:rPr>
          <w:rFonts w:ascii="宋体" w:eastAsia="宋体" w:hAnsi="宋体" w:cs="Times New Roman"/>
          <w:sz w:val="24"/>
          <w:szCs w:val="24"/>
        </w:rPr>
        <w:t>3</w:t>
      </w:r>
      <w:r w:rsidR="00CB6594" w:rsidRPr="00FD7DEA">
        <w:rPr>
          <w:rFonts w:ascii="宋体" w:eastAsia="宋体" w:hAnsi="宋体" w:cs="Times New Roman" w:hint="eastAsia"/>
          <w:sz w:val="24"/>
          <w:szCs w:val="24"/>
        </w:rPr>
        <w:t>、</w:t>
      </w:r>
      <w:r w:rsidR="00EC3846" w:rsidRPr="00FD7DEA">
        <w:rPr>
          <w:rFonts w:ascii="宋体" w:eastAsia="宋体" w:hAnsi="宋体" w:cs="Times New Roman" w:hint="eastAsia"/>
          <w:sz w:val="24"/>
          <w:szCs w:val="24"/>
        </w:rPr>
        <w:t>上海市第一中级人民法院管辖案件</w:t>
      </w:r>
      <w:r w:rsidR="00377EEE" w:rsidRPr="00FD7DEA">
        <w:rPr>
          <w:rFonts w:ascii="宋体" w:eastAsia="宋体" w:hAnsi="宋体" w:cs="Times New Roman" w:hint="eastAsia"/>
          <w:sz w:val="24"/>
          <w:szCs w:val="24"/>
        </w:rPr>
        <w:t>一审判决情况</w:t>
      </w:r>
    </w:p>
    <w:p w14:paraId="405734C4" w14:textId="2866CB3B" w:rsidR="00D37267" w:rsidRPr="00FD7DEA" w:rsidRDefault="00EC3846">
      <w:pPr>
        <w:tabs>
          <w:tab w:val="num" w:pos="1500"/>
        </w:tabs>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hint="eastAsia"/>
          <w:sz w:val="24"/>
          <w:szCs w:val="24"/>
        </w:rPr>
        <w:t>上海市第一中级人民法院</w:t>
      </w:r>
      <w:r w:rsidR="00D37267" w:rsidRPr="00FD7DEA">
        <w:rPr>
          <w:rFonts w:ascii="宋体" w:eastAsia="宋体" w:hAnsi="宋体" w:cs="Times New Roman" w:hint="eastAsia"/>
          <w:sz w:val="24"/>
          <w:szCs w:val="24"/>
        </w:rPr>
        <w:t>立案后，依法组成合议庭，于2</w:t>
      </w:r>
      <w:r w:rsidR="00D37267" w:rsidRPr="00FD7DEA">
        <w:rPr>
          <w:rFonts w:ascii="宋体" w:eastAsia="宋体" w:hAnsi="宋体" w:cs="Times New Roman"/>
          <w:sz w:val="24"/>
          <w:szCs w:val="24"/>
        </w:rPr>
        <w:t>020</w:t>
      </w:r>
      <w:r w:rsidR="00D37267" w:rsidRPr="00FD7DEA">
        <w:rPr>
          <w:rFonts w:ascii="宋体" w:eastAsia="宋体" w:hAnsi="宋体" w:cs="Times New Roman" w:hint="eastAsia"/>
          <w:sz w:val="24"/>
          <w:szCs w:val="24"/>
        </w:rPr>
        <w:t>年1</w:t>
      </w:r>
      <w:r w:rsidR="00D37267" w:rsidRPr="00FD7DEA">
        <w:rPr>
          <w:rFonts w:ascii="宋体" w:eastAsia="宋体" w:hAnsi="宋体" w:cs="Times New Roman"/>
          <w:sz w:val="24"/>
          <w:szCs w:val="24"/>
        </w:rPr>
        <w:t>0</w:t>
      </w:r>
      <w:r w:rsidR="00D37267" w:rsidRPr="00FD7DEA">
        <w:rPr>
          <w:rFonts w:ascii="宋体" w:eastAsia="宋体" w:hAnsi="宋体" w:cs="Times New Roman" w:hint="eastAsia"/>
          <w:sz w:val="24"/>
          <w:szCs w:val="24"/>
        </w:rPr>
        <w:t>月1</w:t>
      </w:r>
      <w:r w:rsidR="00D37267" w:rsidRPr="00FD7DEA">
        <w:rPr>
          <w:rFonts w:ascii="宋体" w:eastAsia="宋体" w:hAnsi="宋体" w:cs="Times New Roman"/>
          <w:sz w:val="24"/>
          <w:szCs w:val="24"/>
        </w:rPr>
        <w:t>5</w:t>
      </w:r>
      <w:r w:rsidR="00D37267" w:rsidRPr="00FD7DEA">
        <w:rPr>
          <w:rFonts w:ascii="宋体" w:eastAsia="宋体" w:hAnsi="宋体" w:cs="Times New Roman" w:hint="eastAsia"/>
          <w:sz w:val="24"/>
          <w:szCs w:val="24"/>
        </w:rPr>
        <w:t>日公开开庭进行了审理。君正公司的委托诉讼代理人</w:t>
      </w:r>
      <w:proofErr w:type="gramStart"/>
      <w:r w:rsidR="00D37267" w:rsidRPr="00FD7DEA">
        <w:rPr>
          <w:rFonts w:ascii="宋体" w:eastAsia="宋体" w:hAnsi="宋体" w:cs="Times New Roman" w:hint="eastAsia"/>
          <w:sz w:val="24"/>
          <w:szCs w:val="24"/>
        </w:rPr>
        <w:t>翟</w:t>
      </w:r>
      <w:proofErr w:type="gramEnd"/>
      <w:r w:rsidR="00D37267" w:rsidRPr="00FD7DEA">
        <w:rPr>
          <w:rFonts w:ascii="宋体" w:eastAsia="宋体" w:hAnsi="宋体" w:cs="Times New Roman" w:hint="eastAsia"/>
          <w:sz w:val="24"/>
          <w:szCs w:val="24"/>
        </w:rPr>
        <w:t>洪涛、何军，天海低温的委托诉讼代理人郑影、魏娟到庭参加诉讼。案</w:t>
      </w:r>
      <w:r w:rsidR="003C1D34">
        <w:rPr>
          <w:rFonts w:ascii="宋体" w:eastAsia="宋体" w:hAnsi="宋体" w:cs="Times New Roman" w:hint="eastAsia"/>
          <w:sz w:val="24"/>
          <w:szCs w:val="24"/>
        </w:rPr>
        <w:t>件</w:t>
      </w:r>
      <w:r w:rsidR="00D37267" w:rsidRPr="00FD7DEA">
        <w:rPr>
          <w:rFonts w:ascii="宋体" w:eastAsia="宋体" w:hAnsi="宋体" w:cs="Times New Roman" w:hint="eastAsia"/>
          <w:sz w:val="24"/>
          <w:szCs w:val="24"/>
        </w:rPr>
        <w:t>现已审理终结。</w:t>
      </w:r>
    </w:p>
    <w:p w14:paraId="4F3227F7" w14:textId="6982D41B" w:rsidR="00533DE9" w:rsidRPr="00FD7DEA" w:rsidRDefault="00CB6594">
      <w:pPr>
        <w:tabs>
          <w:tab w:val="num" w:pos="1500"/>
        </w:tabs>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sz w:val="24"/>
          <w:szCs w:val="24"/>
        </w:rPr>
        <w:t>2021 年 5月 13日，</w:t>
      </w:r>
      <w:r w:rsidRPr="00FD7DEA">
        <w:rPr>
          <w:rFonts w:ascii="宋体" w:eastAsia="宋体" w:hAnsi="宋体" w:cs="Times New Roman" w:hint="eastAsia"/>
          <w:sz w:val="24"/>
          <w:szCs w:val="24"/>
        </w:rPr>
        <w:t>公司收到上海市第一中级人民法院民事判决书，就</w:t>
      </w:r>
      <w:r w:rsidR="00EC3846" w:rsidRPr="00FD7DEA">
        <w:rPr>
          <w:rFonts w:ascii="宋体" w:eastAsia="宋体" w:hAnsi="宋体" w:cs="Times New Roman" w:hint="eastAsia"/>
          <w:sz w:val="24"/>
          <w:szCs w:val="24"/>
        </w:rPr>
        <w:t>案件</w:t>
      </w:r>
      <w:r w:rsidRPr="00FD7DEA">
        <w:rPr>
          <w:rFonts w:ascii="宋体" w:eastAsia="宋体" w:hAnsi="宋体" w:cs="Times New Roman" w:hint="eastAsia"/>
          <w:sz w:val="24"/>
          <w:szCs w:val="24"/>
        </w:rPr>
        <w:t>【案号为（</w:t>
      </w:r>
      <w:r w:rsidRPr="00FD7DEA">
        <w:rPr>
          <w:rFonts w:ascii="宋体" w:eastAsia="宋体" w:hAnsi="宋体" w:cs="Times New Roman"/>
          <w:sz w:val="24"/>
          <w:szCs w:val="24"/>
        </w:rPr>
        <w:t>2020）沪01民初127号】</w:t>
      </w:r>
      <w:proofErr w:type="gramStart"/>
      <w:r w:rsidRPr="00FD7DEA">
        <w:rPr>
          <w:rFonts w:ascii="宋体" w:eastAsia="宋体" w:hAnsi="宋体" w:cs="Times New Roman"/>
          <w:sz w:val="24"/>
          <w:szCs w:val="24"/>
        </w:rPr>
        <w:t>作出</w:t>
      </w:r>
      <w:proofErr w:type="gramEnd"/>
      <w:r w:rsidRPr="00FD7DEA">
        <w:rPr>
          <w:rFonts w:ascii="宋体" w:eastAsia="宋体" w:hAnsi="宋体" w:cs="Times New Roman"/>
          <w:sz w:val="24"/>
          <w:szCs w:val="24"/>
        </w:rPr>
        <w:t>一审判决</w:t>
      </w:r>
      <w:r w:rsidRPr="00FD7DEA">
        <w:rPr>
          <w:rFonts w:ascii="宋体" w:eastAsia="宋体" w:hAnsi="宋体" w:cs="Times New Roman" w:hint="eastAsia"/>
          <w:sz w:val="24"/>
          <w:szCs w:val="24"/>
        </w:rPr>
        <w:t>，</w:t>
      </w:r>
      <w:r w:rsidR="00CB2DA4" w:rsidRPr="00FD7DEA">
        <w:rPr>
          <w:rFonts w:ascii="宋体" w:eastAsia="宋体" w:hAnsi="宋体" w:cs="Times New Roman" w:hint="eastAsia"/>
          <w:sz w:val="24"/>
          <w:szCs w:val="24"/>
        </w:rPr>
        <w:t>依照《最高人民法院关于使用&lt;中华人民共和国民法典</w:t>
      </w:r>
      <w:r w:rsidR="00CB2DA4" w:rsidRPr="00FD7DEA">
        <w:rPr>
          <w:rFonts w:ascii="宋体" w:eastAsia="宋体" w:hAnsi="宋体" w:cs="Times New Roman"/>
          <w:sz w:val="24"/>
          <w:szCs w:val="24"/>
        </w:rPr>
        <w:t>&gt;</w:t>
      </w:r>
      <w:r w:rsidR="00CB2DA4" w:rsidRPr="00FD7DEA">
        <w:rPr>
          <w:rFonts w:ascii="宋体" w:eastAsia="宋体" w:hAnsi="宋体" w:cs="Times New Roman" w:hint="eastAsia"/>
          <w:sz w:val="24"/>
          <w:szCs w:val="24"/>
        </w:rPr>
        <w:t>时间效力的若干规定》第一条第二款以及1</w:t>
      </w:r>
      <w:r w:rsidR="00CB2DA4" w:rsidRPr="00FD7DEA">
        <w:rPr>
          <w:rFonts w:ascii="宋体" w:eastAsia="宋体" w:hAnsi="宋体" w:cs="Times New Roman"/>
          <w:sz w:val="24"/>
          <w:szCs w:val="24"/>
        </w:rPr>
        <w:t>999</w:t>
      </w:r>
      <w:r w:rsidR="00CB2DA4" w:rsidRPr="00FD7DEA">
        <w:rPr>
          <w:rFonts w:ascii="宋体" w:eastAsia="宋体" w:hAnsi="宋体" w:cs="Times New Roman" w:hint="eastAsia"/>
          <w:sz w:val="24"/>
          <w:szCs w:val="24"/>
        </w:rPr>
        <w:t>年的《中华人民共和国合同法》第八条、第一百一十九条之规定，</w:t>
      </w:r>
      <w:r w:rsidR="00533DE9" w:rsidRPr="00FD7DEA">
        <w:rPr>
          <w:rFonts w:ascii="宋体" w:eastAsia="宋体" w:hAnsi="宋体" w:cs="Times New Roman"/>
          <w:sz w:val="24"/>
          <w:szCs w:val="24"/>
        </w:rPr>
        <w:t>判决如下：</w:t>
      </w:r>
    </w:p>
    <w:p w14:paraId="5234165B" w14:textId="7B756E0D" w:rsidR="00533DE9" w:rsidRPr="00FD7DEA" w:rsidRDefault="00533DE9">
      <w:pPr>
        <w:tabs>
          <w:tab w:val="num" w:pos="1500"/>
        </w:tabs>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hint="eastAsia"/>
          <w:sz w:val="24"/>
          <w:szCs w:val="24"/>
        </w:rPr>
        <w:t>（</w:t>
      </w:r>
      <w:r w:rsidRPr="00FD7DEA">
        <w:rPr>
          <w:rFonts w:ascii="宋体" w:eastAsia="宋体" w:hAnsi="宋体" w:cs="Times New Roman"/>
          <w:sz w:val="24"/>
          <w:szCs w:val="24"/>
        </w:rPr>
        <w:t>1）</w:t>
      </w:r>
      <w:r w:rsidR="00DC43A8" w:rsidRPr="00FD7DEA">
        <w:rPr>
          <w:rFonts w:ascii="宋体" w:eastAsia="宋体" w:hAnsi="宋体" w:cs="Times New Roman" w:hint="eastAsia"/>
          <w:sz w:val="24"/>
          <w:szCs w:val="24"/>
        </w:rPr>
        <w:t>被告北京天海低温设备有限公司应于本判决生效之日起十日内支付原告上海君正物流有限公司车辆租赁费及差旅费2</w:t>
      </w:r>
      <w:r w:rsidR="00DC43A8" w:rsidRPr="00FD7DEA">
        <w:rPr>
          <w:rFonts w:ascii="宋体" w:eastAsia="宋体" w:hAnsi="宋体" w:cs="Times New Roman"/>
          <w:sz w:val="24"/>
          <w:szCs w:val="24"/>
        </w:rPr>
        <w:t>0,000</w:t>
      </w:r>
      <w:r w:rsidR="00DC43A8" w:rsidRPr="00FD7DEA">
        <w:rPr>
          <w:rFonts w:ascii="宋体" w:eastAsia="宋体" w:hAnsi="宋体" w:cs="Times New Roman" w:hint="eastAsia"/>
          <w:sz w:val="24"/>
          <w:szCs w:val="24"/>
        </w:rPr>
        <w:t>元；</w:t>
      </w:r>
    </w:p>
    <w:p w14:paraId="334A82EB" w14:textId="18B7829A" w:rsidR="006F5AAD" w:rsidRPr="00FD7DEA" w:rsidRDefault="00533DE9">
      <w:pPr>
        <w:tabs>
          <w:tab w:val="num" w:pos="1500"/>
        </w:tabs>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hint="eastAsia"/>
          <w:sz w:val="24"/>
          <w:szCs w:val="24"/>
        </w:rPr>
        <w:t>（</w:t>
      </w:r>
      <w:r w:rsidRPr="00FD7DEA">
        <w:rPr>
          <w:rFonts w:ascii="宋体" w:eastAsia="宋体" w:hAnsi="宋体" w:cs="Times New Roman"/>
          <w:sz w:val="24"/>
          <w:szCs w:val="24"/>
        </w:rPr>
        <w:t>2）</w:t>
      </w:r>
      <w:r w:rsidR="00DC43A8" w:rsidRPr="00FD7DEA">
        <w:rPr>
          <w:rFonts w:ascii="宋体" w:eastAsia="宋体" w:hAnsi="宋体" w:cs="Times New Roman" w:hint="eastAsia"/>
          <w:sz w:val="24"/>
          <w:szCs w:val="24"/>
        </w:rPr>
        <w:t>反诉被告上海君正物流有限公司应于本判决生效之日起十日内支付反</w:t>
      </w:r>
      <w:r w:rsidR="00DC43A8" w:rsidRPr="00FD7DEA">
        <w:rPr>
          <w:rFonts w:ascii="宋体" w:eastAsia="宋体" w:hAnsi="宋体" w:cs="Times New Roman" w:hint="eastAsia"/>
          <w:sz w:val="24"/>
          <w:szCs w:val="24"/>
        </w:rPr>
        <w:lastRenderedPageBreak/>
        <w:t>诉原告北京天海低温设备有限公司仓储费1</w:t>
      </w:r>
      <w:r w:rsidR="00DC43A8" w:rsidRPr="00FD7DEA">
        <w:rPr>
          <w:rFonts w:ascii="宋体" w:eastAsia="宋体" w:hAnsi="宋体" w:cs="Times New Roman"/>
          <w:sz w:val="24"/>
          <w:szCs w:val="24"/>
        </w:rPr>
        <w:t>,800,000</w:t>
      </w:r>
      <w:r w:rsidR="00DC43A8" w:rsidRPr="00FD7DEA">
        <w:rPr>
          <w:rFonts w:ascii="宋体" w:eastAsia="宋体" w:hAnsi="宋体" w:cs="Times New Roman" w:hint="eastAsia"/>
          <w:sz w:val="24"/>
          <w:szCs w:val="24"/>
        </w:rPr>
        <w:t>元；</w:t>
      </w:r>
    </w:p>
    <w:p w14:paraId="5319FCA0" w14:textId="5AD23AAD" w:rsidR="00DC43A8" w:rsidRPr="00FD7DEA" w:rsidRDefault="00DC43A8">
      <w:pPr>
        <w:tabs>
          <w:tab w:val="num" w:pos="1500"/>
        </w:tabs>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hint="eastAsia"/>
          <w:sz w:val="24"/>
          <w:szCs w:val="24"/>
        </w:rPr>
        <w:t>（3）驳回原告上海君正物流有限公司其余诉讼请求；</w:t>
      </w:r>
    </w:p>
    <w:p w14:paraId="4771BCCA" w14:textId="6B2A8550" w:rsidR="00DC43A8" w:rsidRPr="00FD7DEA" w:rsidRDefault="00DC43A8">
      <w:pPr>
        <w:tabs>
          <w:tab w:val="num" w:pos="1500"/>
        </w:tabs>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hint="eastAsia"/>
          <w:sz w:val="24"/>
          <w:szCs w:val="24"/>
        </w:rPr>
        <w:t>（4）驳回反诉原告北京天海低温设备有限公司其余诉讼请求。</w:t>
      </w:r>
    </w:p>
    <w:p w14:paraId="59494319" w14:textId="10465CEE" w:rsidR="00357DA0" w:rsidRPr="00FD7DEA" w:rsidRDefault="00357DA0">
      <w:pPr>
        <w:tabs>
          <w:tab w:val="num" w:pos="1500"/>
        </w:tabs>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hint="eastAsia"/>
          <w:sz w:val="24"/>
          <w:szCs w:val="24"/>
        </w:rPr>
        <w:t>负有金钱给付义务的当事人如未按判决指定的期间履行给付义务，应当依照《中华人民共和国民事诉讼法》第二百五十三条之规定，加倍支付迟延旅行期间的债务利息。</w:t>
      </w:r>
    </w:p>
    <w:p w14:paraId="7667C284" w14:textId="47806914" w:rsidR="00357DA0" w:rsidRPr="00FD7DEA" w:rsidRDefault="00357DA0">
      <w:pPr>
        <w:tabs>
          <w:tab w:val="num" w:pos="1500"/>
        </w:tabs>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hint="eastAsia"/>
          <w:sz w:val="24"/>
          <w:szCs w:val="24"/>
        </w:rPr>
        <w:t>案件本诉受理费</w:t>
      </w:r>
      <w:r w:rsidR="00903FB4" w:rsidRPr="00FD7DEA">
        <w:rPr>
          <w:rFonts w:ascii="宋体" w:eastAsia="宋体" w:hAnsi="宋体" w:cs="Times New Roman" w:hint="eastAsia"/>
          <w:sz w:val="24"/>
          <w:szCs w:val="24"/>
        </w:rPr>
        <w:t>3</w:t>
      </w:r>
      <w:r w:rsidR="00903FB4" w:rsidRPr="00FD7DEA">
        <w:rPr>
          <w:rFonts w:ascii="宋体" w:eastAsia="宋体" w:hAnsi="宋体" w:cs="Times New Roman"/>
          <w:sz w:val="24"/>
          <w:szCs w:val="24"/>
        </w:rPr>
        <w:t>67</w:t>
      </w:r>
      <w:r w:rsidR="00903FB4" w:rsidRPr="00FD7DEA">
        <w:rPr>
          <w:rFonts w:ascii="宋体" w:eastAsia="宋体" w:hAnsi="宋体" w:cs="Times New Roman" w:hint="eastAsia"/>
          <w:sz w:val="24"/>
          <w:szCs w:val="24"/>
        </w:rPr>
        <w:t>,</w:t>
      </w:r>
      <w:r w:rsidR="00903FB4" w:rsidRPr="00FD7DEA">
        <w:rPr>
          <w:rFonts w:ascii="宋体" w:eastAsia="宋体" w:hAnsi="宋体" w:cs="Times New Roman"/>
          <w:sz w:val="24"/>
          <w:szCs w:val="24"/>
        </w:rPr>
        <w:t>742</w:t>
      </w:r>
      <w:r w:rsidR="00903FB4" w:rsidRPr="00FD7DEA">
        <w:rPr>
          <w:rFonts w:ascii="宋体" w:eastAsia="宋体" w:hAnsi="宋体" w:cs="Times New Roman" w:hint="eastAsia"/>
          <w:sz w:val="24"/>
          <w:szCs w:val="24"/>
        </w:rPr>
        <w:t>.</w:t>
      </w:r>
      <w:r w:rsidR="00903FB4" w:rsidRPr="00FD7DEA">
        <w:rPr>
          <w:rFonts w:ascii="宋体" w:eastAsia="宋体" w:hAnsi="宋体" w:cs="Times New Roman"/>
          <w:sz w:val="24"/>
          <w:szCs w:val="24"/>
        </w:rPr>
        <w:t>87</w:t>
      </w:r>
      <w:r w:rsidR="00903FB4" w:rsidRPr="00FD7DEA">
        <w:rPr>
          <w:rFonts w:ascii="宋体" w:eastAsia="宋体" w:hAnsi="宋体" w:cs="Times New Roman" w:hint="eastAsia"/>
          <w:sz w:val="24"/>
          <w:szCs w:val="24"/>
        </w:rPr>
        <w:t>元、保全费5,</w:t>
      </w:r>
      <w:r w:rsidR="00903FB4" w:rsidRPr="00FD7DEA">
        <w:rPr>
          <w:rFonts w:ascii="宋体" w:eastAsia="宋体" w:hAnsi="宋体" w:cs="Times New Roman"/>
          <w:sz w:val="24"/>
          <w:szCs w:val="24"/>
        </w:rPr>
        <w:t>000</w:t>
      </w:r>
      <w:r w:rsidR="00903FB4" w:rsidRPr="00FD7DEA">
        <w:rPr>
          <w:rFonts w:ascii="宋体" w:eastAsia="宋体" w:hAnsi="宋体" w:cs="Times New Roman" w:hint="eastAsia"/>
          <w:sz w:val="24"/>
          <w:szCs w:val="24"/>
        </w:rPr>
        <w:t>元，</w:t>
      </w:r>
      <w:r w:rsidRPr="00FD7DEA">
        <w:rPr>
          <w:rFonts w:ascii="宋体" w:eastAsia="宋体" w:hAnsi="宋体" w:cs="Times New Roman" w:hint="eastAsia"/>
          <w:sz w:val="24"/>
          <w:szCs w:val="24"/>
        </w:rPr>
        <w:t>由原告上海君正物流有限公司</w:t>
      </w:r>
      <w:r w:rsidR="00903FB4" w:rsidRPr="00FD7DEA">
        <w:rPr>
          <w:rFonts w:ascii="宋体" w:eastAsia="宋体" w:hAnsi="宋体" w:cs="Times New Roman" w:hint="eastAsia"/>
          <w:sz w:val="24"/>
          <w:szCs w:val="24"/>
        </w:rPr>
        <w:t>负担3</w:t>
      </w:r>
      <w:r w:rsidR="00903FB4" w:rsidRPr="00FD7DEA">
        <w:rPr>
          <w:rFonts w:ascii="宋体" w:eastAsia="宋体" w:hAnsi="宋体" w:cs="Times New Roman"/>
          <w:sz w:val="24"/>
          <w:szCs w:val="24"/>
        </w:rPr>
        <w:t>71</w:t>
      </w:r>
      <w:r w:rsidR="00903FB4" w:rsidRPr="00FD7DEA">
        <w:rPr>
          <w:rFonts w:ascii="宋体" w:eastAsia="宋体" w:hAnsi="宋体" w:cs="Times New Roman" w:hint="eastAsia"/>
          <w:sz w:val="24"/>
          <w:szCs w:val="24"/>
        </w:rPr>
        <w:t>,</w:t>
      </w:r>
      <w:r w:rsidR="00903FB4" w:rsidRPr="00FD7DEA">
        <w:rPr>
          <w:rFonts w:ascii="宋体" w:eastAsia="宋体" w:hAnsi="宋体" w:cs="Times New Roman"/>
          <w:sz w:val="24"/>
          <w:szCs w:val="24"/>
        </w:rPr>
        <w:t>000</w:t>
      </w:r>
      <w:r w:rsidR="00903FB4" w:rsidRPr="00FD7DEA">
        <w:rPr>
          <w:rFonts w:ascii="宋体" w:eastAsia="宋体" w:hAnsi="宋体" w:cs="Times New Roman" w:hint="eastAsia"/>
          <w:sz w:val="24"/>
          <w:szCs w:val="24"/>
        </w:rPr>
        <w:t>元，</w:t>
      </w:r>
      <w:r w:rsidRPr="00FD7DEA">
        <w:rPr>
          <w:rFonts w:ascii="宋体" w:eastAsia="宋体" w:hAnsi="宋体" w:cs="Times New Roman" w:hint="eastAsia"/>
          <w:sz w:val="24"/>
          <w:szCs w:val="24"/>
        </w:rPr>
        <w:t>被告北京天海低温设备有限公司负担</w:t>
      </w:r>
      <w:r w:rsidR="00903FB4" w:rsidRPr="00FD7DEA">
        <w:rPr>
          <w:rFonts w:ascii="宋体" w:eastAsia="宋体" w:hAnsi="宋体" w:cs="Times New Roman" w:hint="eastAsia"/>
          <w:sz w:val="24"/>
          <w:szCs w:val="24"/>
        </w:rPr>
        <w:t>1,</w:t>
      </w:r>
      <w:r w:rsidR="00903FB4" w:rsidRPr="00FD7DEA">
        <w:rPr>
          <w:rFonts w:ascii="宋体" w:eastAsia="宋体" w:hAnsi="宋体" w:cs="Times New Roman"/>
          <w:sz w:val="24"/>
          <w:szCs w:val="24"/>
        </w:rPr>
        <w:t>742</w:t>
      </w:r>
      <w:r w:rsidR="00903FB4" w:rsidRPr="00FD7DEA">
        <w:rPr>
          <w:rFonts w:ascii="宋体" w:eastAsia="宋体" w:hAnsi="宋体" w:cs="Times New Roman" w:hint="eastAsia"/>
          <w:sz w:val="24"/>
          <w:szCs w:val="24"/>
        </w:rPr>
        <w:t>.</w:t>
      </w:r>
      <w:r w:rsidR="00903FB4" w:rsidRPr="00FD7DEA">
        <w:rPr>
          <w:rFonts w:ascii="宋体" w:eastAsia="宋体" w:hAnsi="宋体" w:cs="Times New Roman"/>
          <w:sz w:val="24"/>
          <w:szCs w:val="24"/>
        </w:rPr>
        <w:t>87</w:t>
      </w:r>
      <w:r w:rsidR="00903FB4" w:rsidRPr="00FD7DEA">
        <w:rPr>
          <w:rFonts w:ascii="宋体" w:eastAsia="宋体" w:hAnsi="宋体" w:cs="Times New Roman" w:hint="eastAsia"/>
          <w:sz w:val="24"/>
          <w:szCs w:val="24"/>
        </w:rPr>
        <w:t>元</w:t>
      </w:r>
      <w:r w:rsidRPr="00FD7DEA">
        <w:rPr>
          <w:rFonts w:ascii="宋体" w:eastAsia="宋体" w:hAnsi="宋体" w:cs="Times New Roman" w:hint="eastAsia"/>
          <w:sz w:val="24"/>
          <w:szCs w:val="24"/>
        </w:rPr>
        <w:t>；反诉受理费</w:t>
      </w:r>
      <w:r w:rsidR="00903FB4" w:rsidRPr="00FD7DEA">
        <w:rPr>
          <w:rFonts w:ascii="宋体" w:eastAsia="宋体" w:hAnsi="宋体" w:cs="Times New Roman" w:hint="eastAsia"/>
          <w:sz w:val="24"/>
          <w:szCs w:val="24"/>
        </w:rPr>
        <w:t>8</w:t>
      </w:r>
      <w:r w:rsidR="00903FB4" w:rsidRPr="00FD7DEA">
        <w:rPr>
          <w:rFonts w:ascii="宋体" w:eastAsia="宋体" w:hAnsi="宋体" w:cs="Times New Roman"/>
          <w:sz w:val="24"/>
          <w:szCs w:val="24"/>
        </w:rPr>
        <w:t>7</w:t>
      </w:r>
      <w:r w:rsidR="00903FB4" w:rsidRPr="00FD7DEA">
        <w:rPr>
          <w:rFonts w:ascii="宋体" w:eastAsia="宋体" w:hAnsi="宋体" w:cs="Times New Roman" w:hint="eastAsia"/>
          <w:sz w:val="24"/>
          <w:szCs w:val="24"/>
        </w:rPr>
        <w:t>,</w:t>
      </w:r>
      <w:r w:rsidR="00903FB4" w:rsidRPr="00FD7DEA">
        <w:rPr>
          <w:rFonts w:ascii="宋体" w:eastAsia="宋体" w:hAnsi="宋体" w:cs="Times New Roman"/>
          <w:sz w:val="24"/>
          <w:szCs w:val="24"/>
        </w:rPr>
        <w:t>474</w:t>
      </w:r>
      <w:r w:rsidR="00903FB4" w:rsidRPr="00FD7DEA">
        <w:rPr>
          <w:rFonts w:ascii="宋体" w:eastAsia="宋体" w:hAnsi="宋体" w:cs="Times New Roman" w:hint="eastAsia"/>
          <w:sz w:val="24"/>
          <w:szCs w:val="24"/>
        </w:rPr>
        <w:t>.</w:t>
      </w:r>
      <w:r w:rsidR="00903FB4" w:rsidRPr="00FD7DEA">
        <w:rPr>
          <w:rFonts w:ascii="宋体" w:eastAsia="宋体" w:hAnsi="宋体" w:cs="Times New Roman"/>
          <w:sz w:val="24"/>
          <w:szCs w:val="24"/>
        </w:rPr>
        <w:t>28</w:t>
      </w:r>
      <w:r w:rsidR="00903FB4" w:rsidRPr="00FD7DEA">
        <w:rPr>
          <w:rFonts w:ascii="宋体" w:eastAsia="宋体" w:hAnsi="宋体" w:cs="Times New Roman" w:hint="eastAsia"/>
          <w:sz w:val="24"/>
          <w:szCs w:val="24"/>
        </w:rPr>
        <w:t>元，</w:t>
      </w:r>
      <w:r w:rsidRPr="00FD7DEA">
        <w:rPr>
          <w:rFonts w:ascii="宋体" w:eastAsia="宋体" w:hAnsi="宋体" w:cs="Times New Roman" w:hint="eastAsia"/>
          <w:sz w:val="24"/>
          <w:szCs w:val="24"/>
        </w:rPr>
        <w:t>由反诉原告北京天海低温设备有限公司</w:t>
      </w:r>
      <w:r w:rsidR="00903FB4" w:rsidRPr="00FD7DEA">
        <w:rPr>
          <w:rFonts w:ascii="宋体" w:eastAsia="宋体" w:hAnsi="宋体" w:cs="Times New Roman" w:hint="eastAsia"/>
          <w:sz w:val="24"/>
          <w:szCs w:val="24"/>
        </w:rPr>
        <w:t>负担7,</w:t>
      </w:r>
      <w:r w:rsidR="00903FB4" w:rsidRPr="00FD7DEA">
        <w:rPr>
          <w:rFonts w:ascii="宋体" w:eastAsia="宋体" w:hAnsi="宋体" w:cs="Times New Roman"/>
          <w:sz w:val="24"/>
          <w:szCs w:val="24"/>
        </w:rPr>
        <w:t>474</w:t>
      </w:r>
      <w:r w:rsidR="00903FB4" w:rsidRPr="00FD7DEA">
        <w:rPr>
          <w:rFonts w:ascii="宋体" w:eastAsia="宋体" w:hAnsi="宋体" w:cs="Times New Roman" w:hint="eastAsia"/>
          <w:sz w:val="24"/>
          <w:szCs w:val="24"/>
        </w:rPr>
        <w:t>.</w:t>
      </w:r>
      <w:r w:rsidR="00903FB4" w:rsidRPr="00FD7DEA">
        <w:rPr>
          <w:rFonts w:ascii="宋体" w:eastAsia="宋体" w:hAnsi="宋体" w:cs="Times New Roman"/>
          <w:sz w:val="24"/>
          <w:szCs w:val="24"/>
        </w:rPr>
        <w:t>28</w:t>
      </w:r>
      <w:r w:rsidR="00903FB4" w:rsidRPr="00FD7DEA">
        <w:rPr>
          <w:rFonts w:ascii="宋体" w:eastAsia="宋体" w:hAnsi="宋体" w:cs="Times New Roman" w:hint="eastAsia"/>
          <w:sz w:val="24"/>
          <w:szCs w:val="24"/>
        </w:rPr>
        <w:t>元，</w:t>
      </w:r>
      <w:r w:rsidRPr="00FD7DEA">
        <w:rPr>
          <w:rFonts w:ascii="宋体" w:eastAsia="宋体" w:hAnsi="宋体" w:cs="Times New Roman" w:hint="eastAsia"/>
          <w:sz w:val="24"/>
          <w:szCs w:val="24"/>
        </w:rPr>
        <w:t>反诉被告上海君正物流有限公司负担</w:t>
      </w:r>
      <w:r w:rsidR="00903FB4" w:rsidRPr="00FD7DEA">
        <w:rPr>
          <w:rFonts w:ascii="宋体" w:eastAsia="宋体" w:hAnsi="宋体" w:cs="Times New Roman" w:hint="eastAsia"/>
          <w:sz w:val="24"/>
          <w:szCs w:val="24"/>
        </w:rPr>
        <w:t>8</w:t>
      </w:r>
      <w:r w:rsidR="00903FB4" w:rsidRPr="00FD7DEA">
        <w:rPr>
          <w:rFonts w:ascii="宋体" w:eastAsia="宋体" w:hAnsi="宋体" w:cs="Times New Roman"/>
          <w:sz w:val="24"/>
          <w:szCs w:val="24"/>
        </w:rPr>
        <w:t>0</w:t>
      </w:r>
      <w:r w:rsidR="00903FB4" w:rsidRPr="00FD7DEA">
        <w:rPr>
          <w:rFonts w:ascii="宋体" w:eastAsia="宋体" w:hAnsi="宋体" w:cs="Times New Roman" w:hint="eastAsia"/>
          <w:sz w:val="24"/>
          <w:szCs w:val="24"/>
        </w:rPr>
        <w:t>,</w:t>
      </w:r>
      <w:r w:rsidR="00903FB4" w:rsidRPr="00FD7DEA">
        <w:rPr>
          <w:rFonts w:ascii="宋体" w:eastAsia="宋体" w:hAnsi="宋体" w:cs="Times New Roman"/>
          <w:sz w:val="24"/>
          <w:szCs w:val="24"/>
        </w:rPr>
        <w:t>000</w:t>
      </w:r>
      <w:r w:rsidR="00903FB4" w:rsidRPr="00FD7DEA">
        <w:rPr>
          <w:rFonts w:ascii="宋体" w:eastAsia="宋体" w:hAnsi="宋体" w:cs="Times New Roman" w:hint="eastAsia"/>
          <w:sz w:val="24"/>
          <w:szCs w:val="24"/>
        </w:rPr>
        <w:t>元</w:t>
      </w:r>
      <w:r w:rsidRPr="00FD7DEA">
        <w:rPr>
          <w:rFonts w:ascii="宋体" w:eastAsia="宋体" w:hAnsi="宋体" w:cs="Times New Roman" w:hint="eastAsia"/>
          <w:sz w:val="24"/>
          <w:szCs w:val="24"/>
        </w:rPr>
        <w:t>。</w:t>
      </w:r>
    </w:p>
    <w:p w14:paraId="733E5F64" w14:textId="54ED87EA" w:rsidR="00CB6594" w:rsidRPr="00FD7DEA" w:rsidRDefault="00CB6594">
      <w:pPr>
        <w:tabs>
          <w:tab w:val="num" w:pos="1500"/>
        </w:tabs>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hint="eastAsia"/>
          <w:sz w:val="24"/>
          <w:szCs w:val="24"/>
        </w:rPr>
        <w:t>如不服本判决，可以在判决书送达之日起十五日内，向本院递交上诉状，并按照对方当事人的人数提出副本，上诉于上海市高级人民法院。</w:t>
      </w:r>
    </w:p>
    <w:p w14:paraId="33B84E9A" w14:textId="0C1F66D0" w:rsidR="00DB0256" w:rsidRPr="00FD7DEA" w:rsidRDefault="005C632E" w:rsidP="001643A2">
      <w:pPr>
        <w:adjustRightInd w:val="0"/>
        <w:snapToGrid w:val="0"/>
        <w:spacing w:line="500" w:lineRule="exact"/>
        <w:ind w:left="480"/>
        <w:rPr>
          <w:rFonts w:ascii="宋体" w:eastAsia="宋体" w:hAnsi="宋体" w:cs="Times New Roman"/>
          <w:sz w:val="24"/>
          <w:szCs w:val="24"/>
        </w:rPr>
      </w:pPr>
      <w:r w:rsidRPr="00FD7DEA">
        <w:rPr>
          <w:rFonts w:ascii="宋体" w:eastAsia="宋体" w:hAnsi="宋体" w:cs="Times New Roman" w:hint="eastAsia"/>
          <w:sz w:val="24"/>
          <w:szCs w:val="24"/>
        </w:rPr>
        <w:t>三、</w:t>
      </w:r>
      <w:r w:rsidR="00DB0256" w:rsidRPr="00FD7DEA">
        <w:rPr>
          <w:rFonts w:ascii="宋体" w:eastAsia="宋体" w:hAnsi="宋体" w:cs="Times New Roman" w:hint="eastAsia"/>
          <w:sz w:val="24"/>
          <w:szCs w:val="24"/>
        </w:rPr>
        <w:t>本次诉讼对公司本期利润或期后利润等的影响</w:t>
      </w:r>
    </w:p>
    <w:p w14:paraId="41848206" w14:textId="39D07640" w:rsidR="0095727F" w:rsidRPr="00FD7DEA" w:rsidRDefault="00CB6594">
      <w:pPr>
        <w:adjustRightInd w:val="0"/>
        <w:snapToGrid w:val="0"/>
        <w:spacing w:line="500" w:lineRule="exact"/>
        <w:ind w:firstLineChars="200" w:firstLine="480"/>
        <w:rPr>
          <w:rFonts w:ascii="宋体" w:eastAsia="宋体" w:hAnsi="宋体" w:cs="Times New Roman"/>
          <w:sz w:val="24"/>
          <w:szCs w:val="24"/>
        </w:rPr>
      </w:pPr>
      <w:r w:rsidRPr="00FD7DEA">
        <w:rPr>
          <w:rFonts w:ascii="宋体" w:eastAsia="宋体" w:hAnsi="宋体" w:cs="Times New Roman" w:hint="eastAsia"/>
          <w:sz w:val="24"/>
          <w:szCs w:val="24"/>
        </w:rPr>
        <w:t>本公告所述的诉讼</w:t>
      </w:r>
      <w:r w:rsidRPr="00FD7DEA">
        <w:rPr>
          <w:rFonts w:ascii="宋体" w:eastAsia="宋体" w:hAnsi="宋体" w:cs="Times New Roman"/>
          <w:sz w:val="24"/>
          <w:szCs w:val="24"/>
        </w:rPr>
        <w:t>进展为一审民事判决结果 ，案件当事双方可以在规定期限内提起上诉，案件结果尚存在不确定性</w:t>
      </w:r>
      <w:r w:rsidR="00EB20C2" w:rsidRPr="00FD7DEA">
        <w:rPr>
          <w:rFonts w:ascii="宋体" w:eastAsia="宋体" w:hAnsi="宋体" w:cs="Times New Roman" w:hint="eastAsia"/>
          <w:sz w:val="24"/>
          <w:szCs w:val="24"/>
        </w:rPr>
        <w:t>，</w:t>
      </w:r>
      <w:r w:rsidR="0052594A" w:rsidRPr="00FD7DEA">
        <w:rPr>
          <w:rFonts w:ascii="宋体" w:eastAsia="宋体" w:hAnsi="宋体" w:cs="Times New Roman" w:hint="eastAsia"/>
          <w:sz w:val="24"/>
          <w:szCs w:val="24"/>
        </w:rPr>
        <w:t>目前暂</w:t>
      </w:r>
      <w:r w:rsidR="008017A1" w:rsidRPr="00FD7DEA">
        <w:rPr>
          <w:rFonts w:ascii="宋体" w:eastAsia="宋体" w:hAnsi="宋体" w:cs="Times New Roman" w:hint="eastAsia"/>
          <w:sz w:val="24"/>
          <w:szCs w:val="24"/>
        </w:rPr>
        <w:t>无法</w:t>
      </w:r>
      <w:r w:rsidR="00EB20C2" w:rsidRPr="00FD7DEA">
        <w:rPr>
          <w:rFonts w:ascii="宋体" w:eastAsia="宋体" w:hAnsi="宋体" w:cs="Times New Roman" w:hint="eastAsia"/>
          <w:sz w:val="24"/>
          <w:szCs w:val="24"/>
        </w:rPr>
        <w:t>判断</w:t>
      </w:r>
      <w:r w:rsidR="008017A1" w:rsidRPr="00FD7DEA">
        <w:rPr>
          <w:rFonts w:ascii="宋体" w:eastAsia="宋体" w:hAnsi="宋体" w:cs="Times New Roman" w:hint="eastAsia"/>
          <w:sz w:val="24"/>
          <w:szCs w:val="24"/>
        </w:rPr>
        <w:t>对公司本期利润或期后利润的影响。</w:t>
      </w:r>
      <w:r w:rsidR="00954931" w:rsidRPr="00FD7DEA">
        <w:rPr>
          <w:rFonts w:ascii="宋体" w:eastAsia="宋体" w:hAnsi="宋体" w:cs="Times New Roman" w:hint="eastAsia"/>
          <w:sz w:val="24"/>
          <w:szCs w:val="24"/>
        </w:rPr>
        <w:t>公司</w:t>
      </w:r>
      <w:r w:rsidR="0095727F" w:rsidRPr="00FD7DEA">
        <w:rPr>
          <w:rFonts w:ascii="宋体" w:eastAsia="宋体" w:hAnsi="宋体" w:cs="Times New Roman" w:hint="eastAsia"/>
          <w:sz w:val="24"/>
          <w:szCs w:val="24"/>
        </w:rPr>
        <w:t>将</w:t>
      </w:r>
      <w:r w:rsidR="00EB20C2" w:rsidRPr="00FD7DEA">
        <w:rPr>
          <w:rFonts w:ascii="宋体" w:eastAsia="宋体" w:hAnsi="宋体" w:cs="Times New Roman" w:hint="eastAsia"/>
          <w:sz w:val="24"/>
          <w:szCs w:val="24"/>
        </w:rPr>
        <w:t>密切关注诉讼后续进展，</w:t>
      </w:r>
      <w:r w:rsidR="00EB20C2" w:rsidRPr="00FD7DEA">
        <w:rPr>
          <w:rFonts w:ascii="宋体" w:eastAsia="宋体" w:hAnsi="宋体" w:cs="Times New Roman"/>
          <w:sz w:val="24"/>
          <w:szCs w:val="24"/>
        </w:rPr>
        <w:t>严格按照有关法律</w:t>
      </w:r>
      <w:r w:rsidR="00EB20C2" w:rsidRPr="00FD7DEA">
        <w:rPr>
          <w:rFonts w:ascii="宋体" w:eastAsia="宋体" w:hAnsi="宋体" w:cs="Times New Roman" w:hint="eastAsia"/>
          <w:sz w:val="24"/>
          <w:szCs w:val="24"/>
        </w:rPr>
        <w:t>法</w:t>
      </w:r>
      <w:r w:rsidR="00EB20C2" w:rsidRPr="00FD7DEA">
        <w:rPr>
          <w:rFonts w:ascii="宋体" w:eastAsia="宋体" w:hAnsi="宋体" w:cs="Times New Roman"/>
          <w:sz w:val="24"/>
          <w:szCs w:val="24"/>
        </w:rPr>
        <w:t>规要求，及时履行信息披</w:t>
      </w:r>
      <w:r w:rsidR="00EB20C2" w:rsidRPr="00FD7DEA">
        <w:rPr>
          <w:rFonts w:ascii="宋体" w:eastAsia="宋体" w:hAnsi="宋体" w:cs="Times New Roman" w:hint="eastAsia"/>
          <w:sz w:val="24"/>
          <w:szCs w:val="24"/>
        </w:rPr>
        <w:t>露义务</w:t>
      </w:r>
      <w:r w:rsidR="0095727F" w:rsidRPr="00FD7DEA">
        <w:rPr>
          <w:rFonts w:ascii="宋体" w:eastAsia="宋体" w:hAnsi="宋体" w:cs="Times New Roman" w:hint="eastAsia"/>
          <w:sz w:val="24"/>
          <w:szCs w:val="24"/>
        </w:rPr>
        <w:t>，敬请广大投资者关注相关公告并注意投资风险。</w:t>
      </w:r>
    </w:p>
    <w:p w14:paraId="1CB2F8E4" w14:textId="4EA0A7D5" w:rsidR="0095727F" w:rsidRPr="00FD7DEA" w:rsidRDefault="005C632E" w:rsidP="001643A2">
      <w:pPr>
        <w:adjustRightInd w:val="0"/>
        <w:snapToGrid w:val="0"/>
        <w:spacing w:line="500" w:lineRule="exact"/>
        <w:ind w:left="480"/>
        <w:rPr>
          <w:rFonts w:ascii="宋体" w:eastAsia="宋体" w:hAnsi="宋体" w:cs="Times New Roman"/>
          <w:sz w:val="24"/>
          <w:szCs w:val="24"/>
        </w:rPr>
      </w:pPr>
      <w:r w:rsidRPr="00FD7DEA">
        <w:rPr>
          <w:rFonts w:ascii="宋体" w:eastAsia="宋体" w:hAnsi="宋体" w:cs="Times New Roman" w:hint="eastAsia"/>
          <w:sz w:val="24"/>
          <w:szCs w:val="24"/>
        </w:rPr>
        <w:t>四、</w:t>
      </w:r>
      <w:r w:rsidR="0095727F" w:rsidRPr="00FD7DEA">
        <w:rPr>
          <w:rFonts w:ascii="宋体" w:eastAsia="宋体" w:hAnsi="宋体" w:cs="Times New Roman" w:hint="eastAsia"/>
          <w:sz w:val="24"/>
          <w:szCs w:val="24"/>
        </w:rPr>
        <w:t>备查文件</w:t>
      </w:r>
    </w:p>
    <w:p w14:paraId="4343DE5D" w14:textId="0127DC5D" w:rsidR="006250EF" w:rsidRPr="00FD7DEA" w:rsidRDefault="006250EF" w:rsidP="001643A2">
      <w:pPr>
        <w:pStyle w:val="ac"/>
        <w:adjustRightInd w:val="0"/>
        <w:snapToGrid w:val="0"/>
        <w:spacing w:line="500" w:lineRule="exact"/>
        <w:ind w:firstLine="480"/>
        <w:rPr>
          <w:rFonts w:ascii="宋体" w:eastAsia="宋体" w:hAnsi="宋体" w:cs="Times New Roman"/>
          <w:sz w:val="24"/>
          <w:szCs w:val="24"/>
        </w:rPr>
      </w:pPr>
      <w:r w:rsidRPr="00FD7DEA">
        <w:rPr>
          <w:rFonts w:ascii="宋体" w:eastAsia="宋体" w:hAnsi="宋体" w:cs="Times New Roman" w:hint="eastAsia"/>
          <w:sz w:val="24"/>
          <w:szCs w:val="24"/>
        </w:rPr>
        <w:t>1、</w:t>
      </w:r>
      <w:r w:rsidRPr="00FD7DEA">
        <w:rPr>
          <w:rFonts w:ascii="宋体" w:eastAsia="宋体" w:hAnsi="宋体" w:cs="Times New Roman"/>
          <w:sz w:val="24"/>
          <w:szCs w:val="24"/>
        </w:rPr>
        <w:t>上海市第一中级人民法院</w:t>
      </w:r>
      <w:r w:rsidR="001630F4" w:rsidRPr="00FD7DEA">
        <w:rPr>
          <w:rFonts w:ascii="宋体" w:eastAsia="宋体" w:hAnsi="宋体" w:cs="Times New Roman" w:hint="eastAsia"/>
          <w:sz w:val="24"/>
          <w:szCs w:val="24"/>
        </w:rPr>
        <w:t>《</w:t>
      </w:r>
      <w:r w:rsidRPr="00FD7DEA">
        <w:rPr>
          <w:rFonts w:ascii="宋体" w:eastAsia="宋体" w:hAnsi="宋体" w:cs="Times New Roman" w:hint="eastAsia"/>
          <w:sz w:val="24"/>
          <w:szCs w:val="24"/>
        </w:rPr>
        <w:t>民事裁定书</w:t>
      </w:r>
      <w:r w:rsidR="001630F4" w:rsidRPr="00FD7DEA">
        <w:rPr>
          <w:rFonts w:ascii="宋体" w:eastAsia="宋体" w:hAnsi="宋体" w:cs="Times New Roman" w:hint="eastAsia"/>
          <w:sz w:val="24"/>
          <w:szCs w:val="24"/>
        </w:rPr>
        <w:t>》</w:t>
      </w:r>
      <w:r w:rsidRPr="00FD7DEA">
        <w:rPr>
          <w:rFonts w:ascii="宋体" w:eastAsia="宋体" w:hAnsi="宋体" w:cs="Times New Roman" w:hint="eastAsia"/>
          <w:sz w:val="24"/>
          <w:szCs w:val="24"/>
        </w:rPr>
        <w:t>【（</w:t>
      </w:r>
      <w:r w:rsidRPr="00FD7DEA">
        <w:rPr>
          <w:rFonts w:ascii="宋体" w:eastAsia="宋体" w:hAnsi="宋体" w:cs="Times New Roman"/>
          <w:sz w:val="24"/>
          <w:szCs w:val="24"/>
        </w:rPr>
        <w:t>2020）沪01民初127号</w:t>
      </w:r>
      <w:r w:rsidRPr="00FD7DEA">
        <w:rPr>
          <w:rFonts w:ascii="宋体" w:eastAsia="宋体" w:hAnsi="宋体" w:cs="Times New Roman" w:hint="eastAsia"/>
          <w:sz w:val="24"/>
          <w:szCs w:val="24"/>
        </w:rPr>
        <w:t>之一】</w:t>
      </w:r>
    </w:p>
    <w:p w14:paraId="0466C292" w14:textId="269C52FF" w:rsidR="0095727F" w:rsidRPr="00FD7DEA" w:rsidRDefault="006250EF" w:rsidP="001643A2">
      <w:pPr>
        <w:pStyle w:val="ac"/>
        <w:tabs>
          <w:tab w:val="num" w:pos="1500"/>
        </w:tabs>
        <w:adjustRightInd w:val="0"/>
        <w:snapToGrid w:val="0"/>
        <w:spacing w:line="500" w:lineRule="exact"/>
        <w:ind w:firstLine="480"/>
        <w:rPr>
          <w:rFonts w:ascii="宋体" w:eastAsia="宋体" w:hAnsi="宋体" w:cs="Times New Roman"/>
          <w:sz w:val="24"/>
          <w:szCs w:val="24"/>
        </w:rPr>
      </w:pPr>
      <w:r w:rsidRPr="00FD7DEA">
        <w:rPr>
          <w:rFonts w:ascii="宋体" w:eastAsia="宋体" w:hAnsi="宋体" w:cs="Times New Roman" w:hint="eastAsia"/>
          <w:sz w:val="24"/>
          <w:szCs w:val="24"/>
        </w:rPr>
        <w:t>2、</w:t>
      </w:r>
      <w:r w:rsidR="00EB20C2" w:rsidRPr="00FD7DEA">
        <w:rPr>
          <w:rFonts w:ascii="宋体" w:eastAsia="宋体" w:hAnsi="宋体" w:cs="Times New Roman" w:hint="eastAsia"/>
          <w:sz w:val="24"/>
          <w:szCs w:val="24"/>
        </w:rPr>
        <w:t>上海市第一中级人民法院</w:t>
      </w:r>
      <w:r w:rsidR="00DC172F" w:rsidRPr="00FD7DEA">
        <w:rPr>
          <w:rFonts w:ascii="宋体" w:eastAsia="宋体" w:hAnsi="宋体" w:cs="宋体" w:hint="eastAsia"/>
          <w:sz w:val="24"/>
          <w:szCs w:val="24"/>
        </w:rPr>
        <w:t>《民事</w:t>
      </w:r>
      <w:r w:rsidR="008017A1" w:rsidRPr="00FD7DEA">
        <w:rPr>
          <w:rFonts w:ascii="宋体" w:eastAsia="宋体" w:hAnsi="宋体" w:cs="宋体" w:hint="eastAsia"/>
          <w:sz w:val="24"/>
          <w:szCs w:val="24"/>
        </w:rPr>
        <w:t>判决书</w:t>
      </w:r>
      <w:r w:rsidR="00DC172F" w:rsidRPr="00FD7DEA">
        <w:rPr>
          <w:rFonts w:ascii="宋体" w:eastAsia="宋体" w:hAnsi="宋体" w:cs="宋体" w:hint="eastAsia"/>
          <w:sz w:val="24"/>
          <w:szCs w:val="24"/>
        </w:rPr>
        <w:t>》</w:t>
      </w:r>
      <w:r w:rsidR="00EB20C2" w:rsidRPr="00FD7DEA">
        <w:rPr>
          <w:rFonts w:ascii="宋体" w:eastAsia="宋体" w:hAnsi="宋体" w:cs="Times New Roman" w:hint="eastAsia"/>
          <w:sz w:val="24"/>
          <w:szCs w:val="24"/>
        </w:rPr>
        <w:t>【（</w:t>
      </w:r>
      <w:r w:rsidR="00EB20C2" w:rsidRPr="00FD7DEA">
        <w:rPr>
          <w:rFonts w:ascii="宋体" w:eastAsia="宋体" w:hAnsi="宋体" w:cs="Times New Roman"/>
          <w:sz w:val="24"/>
          <w:szCs w:val="24"/>
        </w:rPr>
        <w:t>2020）沪01民初127号】</w:t>
      </w:r>
    </w:p>
    <w:p w14:paraId="3FEA27E1" w14:textId="30F02D2F" w:rsidR="00EF6C73" w:rsidRPr="00FD7DEA" w:rsidRDefault="00EB20C2">
      <w:pPr>
        <w:spacing w:line="500" w:lineRule="exact"/>
        <w:ind w:firstLineChars="200" w:firstLine="480"/>
        <w:rPr>
          <w:rFonts w:ascii="宋体" w:eastAsia="宋体" w:hAnsi="宋体" w:cs="宋体"/>
          <w:sz w:val="24"/>
          <w:szCs w:val="24"/>
        </w:rPr>
      </w:pPr>
      <w:r w:rsidRPr="00FD7DEA">
        <w:rPr>
          <w:rFonts w:ascii="宋体" w:eastAsia="宋体" w:hAnsi="宋体" w:cs="宋体" w:hint="eastAsia"/>
          <w:sz w:val="24"/>
          <w:szCs w:val="24"/>
        </w:rPr>
        <w:t>特此公告。</w:t>
      </w:r>
    </w:p>
    <w:p w14:paraId="517A6DBC" w14:textId="1E49B6C0" w:rsidR="005738E0" w:rsidRDefault="005738E0" w:rsidP="00533DE9">
      <w:pPr>
        <w:spacing w:line="500" w:lineRule="exact"/>
        <w:ind w:firstLineChars="200" w:firstLine="460"/>
        <w:rPr>
          <w:rFonts w:ascii="宋体" w:eastAsia="宋体" w:cs="宋体"/>
          <w:sz w:val="23"/>
          <w:szCs w:val="23"/>
        </w:rPr>
      </w:pPr>
    </w:p>
    <w:p w14:paraId="0CF49C53" w14:textId="1F1DD4F3" w:rsidR="00981F9F" w:rsidRDefault="00981F9F" w:rsidP="00533DE9">
      <w:pPr>
        <w:spacing w:line="500" w:lineRule="exact"/>
        <w:ind w:firstLineChars="200" w:firstLine="460"/>
        <w:rPr>
          <w:rFonts w:ascii="宋体" w:eastAsia="宋体" w:cs="宋体"/>
          <w:sz w:val="23"/>
          <w:szCs w:val="23"/>
        </w:rPr>
      </w:pPr>
    </w:p>
    <w:p w14:paraId="567F3BFA" w14:textId="77777777" w:rsidR="00981F9F" w:rsidRDefault="00981F9F" w:rsidP="00533DE9">
      <w:pPr>
        <w:spacing w:line="500" w:lineRule="exact"/>
        <w:ind w:firstLineChars="200" w:firstLine="460"/>
        <w:rPr>
          <w:rFonts w:ascii="宋体" w:eastAsia="宋体" w:cs="宋体" w:hint="eastAsia"/>
          <w:sz w:val="23"/>
          <w:szCs w:val="23"/>
        </w:rPr>
      </w:pPr>
    </w:p>
    <w:p w14:paraId="10BD9EA3" w14:textId="77777777" w:rsidR="002D76F5" w:rsidRPr="002D76F5" w:rsidRDefault="002D76F5" w:rsidP="00533DE9">
      <w:pPr>
        <w:autoSpaceDE w:val="0"/>
        <w:autoSpaceDN w:val="0"/>
        <w:adjustRightInd w:val="0"/>
        <w:snapToGrid w:val="0"/>
        <w:spacing w:line="500" w:lineRule="exact"/>
        <w:ind w:firstLineChars="200" w:firstLine="480"/>
        <w:jc w:val="right"/>
        <w:rPr>
          <w:rFonts w:ascii="Times New Roman" w:eastAsia="宋体" w:hAnsi="Times New Roman" w:cs="Times New Roman"/>
          <w:kern w:val="0"/>
          <w:sz w:val="24"/>
          <w:szCs w:val="24"/>
        </w:rPr>
      </w:pPr>
      <w:bookmarkStart w:id="2" w:name="_Hlk2261213"/>
      <w:r w:rsidRPr="002D76F5">
        <w:rPr>
          <w:rFonts w:ascii="Times New Roman" w:eastAsia="宋体" w:hAnsi="Times New Roman" w:cs="Times New Roman"/>
          <w:kern w:val="0"/>
          <w:sz w:val="24"/>
          <w:szCs w:val="24"/>
        </w:rPr>
        <w:t>北京京城机电股份有限公司董事会</w:t>
      </w:r>
    </w:p>
    <w:p w14:paraId="519893E0" w14:textId="05A2F3C3" w:rsidR="00EF6C73" w:rsidRPr="002D76F5" w:rsidRDefault="002D76F5" w:rsidP="00D67F30">
      <w:pPr>
        <w:autoSpaceDE w:val="0"/>
        <w:autoSpaceDN w:val="0"/>
        <w:adjustRightInd w:val="0"/>
        <w:snapToGrid w:val="0"/>
        <w:spacing w:line="500" w:lineRule="exact"/>
        <w:ind w:right="960" w:firstLineChars="200" w:firstLine="480"/>
        <w:jc w:val="right"/>
        <w:rPr>
          <w:rFonts w:ascii="Times New Roman" w:eastAsia="宋体" w:hAnsi="Times New Roman" w:cs="Times New Roman"/>
          <w:kern w:val="0"/>
          <w:sz w:val="24"/>
          <w:szCs w:val="24"/>
        </w:rPr>
      </w:pPr>
      <w:r w:rsidRPr="00A66169">
        <w:rPr>
          <w:rFonts w:ascii="Times New Roman" w:eastAsia="宋体" w:hAnsi="Times New Roman" w:cs="Times New Roman"/>
          <w:kern w:val="0"/>
          <w:sz w:val="24"/>
          <w:szCs w:val="24"/>
        </w:rPr>
        <w:t>20</w:t>
      </w:r>
      <w:r w:rsidRPr="00A66169">
        <w:rPr>
          <w:rFonts w:ascii="Times New Roman" w:eastAsia="宋体" w:hAnsi="Times New Roman" w:cs="Times New Roman" w:hint="eastAsia"/>
          <w:kern w:val="0"/>
          <w:sz w:val="24"/>
          <w:szCs w:val="24"/>
        </w:rPr>
        <w:t>2</w:t>
      </w:r>
      <w:r w:rsidR="006F5AAD">
        <w:rPr>
          <w:rFonts w:ascii="Times New Roman" w:eastAsia="宋体" w:hAnsi="Times New Roman" w:cs="Times New Roman"/>
          <w:kern w:val="0"/>
          <w:sz w:val="24"/>
          <w:szCs w:val="24"/>
        </w:rPr>
        <w:t>1</w:t>
      </w:r>
      <w:r w:rsidRPr="00A66169">
        <w:rPr>
          <w:rFonts w:ascii="Times New Roman" w:eastAsia="宋体" w:hAnsi="Times New Roman" w:cs="Times New Roman"/>
          <w:kern w:val="0"/>
          <w:sz w:val="24"/>
          <w:szCs w:val="24"/>
        </w:rPr>
        <w:t>年</w:t>
      </w:r>
      <w:r w:rsidR="00EB20C2">
        <w:rPr>
          <w:rFonts w:ascii="Times New Roman" w:eastAsia="宋体" w:hAnsi="Times New Roman" w:cs="Times New Roman"/>
          <w:kern w:val="0"/>
          <w:sz w:val="24"/>
          <w:szCs w:val="24"/>
        </w:rPr>
        <w:t>5</w:t>
      </w:r>
      <w:r w:rsidRPr="00A66169">
        <w:rPr>
          <w:rFonts w:ascii="Times New Roman" w:eastAsia="宋体" w:hAnsi="Times New Roman" w:cs="Times New Roman"/>
          <w:kern w:val="0"/>
          <w:sz w:val="24"/>
          <w:szCs w:val="24"/>
        </w:rPr>
        <w:t>月</w:t>
      </w:r>
      <w:r w:rsidR="00EB20C2">
        <w:rPr>
          <w:rFonts w:ascii="Times New Roman" w:eastAsia="宋体" w:hAnsi="Times New Roman" w:cs="Times New Roman"/>
          <w:kern w:val="0"/>
          <w:sz w:val="24"/>
          <w:szCs w:val="24"/>
        </w:rPr>
        <w:t>1</w:t>
      </w:r>
      <w:r w:rsidR="001643A2">
        <w:rPr>
          <w:rFonts w:ascii="Times New Roman" w:eastAsia="宋体" w:hAnsi="Times New Roman" w:cs="Times New Roman"/>
          <w:kern w:val="0"/>
          <w:sz w:val="24"/>
          <w:szCs w:val="24"/>
        </w:rPr>
        <w:t>4</w:t>
      </w:r>
      <w:r w:rsidRPr="00A66169">
        <w:rPr>
          <w:rFonts w:ascii="Times New Roman" w:eastAsia="宋体" w:hAnsi="Times New Roman" w:cs="Times New Roman"/>
          <w:kern w:val="0"/>
          <w:sz w:val="24"/>
          <w:szCs w:val="24"/>
        </w:rPr>
        <w:t>日</w:t>
      </w:r>
      <w:bookmarkEnd w:id="2"/>
    </w:p>
    <w:sectPr w:rsidR="00EF6C73" w:rsidRPr="002D76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6E88" w14:textId="77777777" w:rsidR="00BA5CDF" w:rsidRDefault="00BA5CDF" w:rsidP="00BA4C57">
      <w:r>
        <w:separator/>
      </w:r>
    </w:p>
  </w:endnote>
  <w:endnote w:type="continuationSeparator" w:id="0">
    <w:p w14:paraId="42B9A5B1" w14:textId="77777777" w:rsidR="00BA5CDF" w:rsidRDefault="00BA5CDF" w:rsidP="00BA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5188" w14:textId="77777777" w:rsidR="00BA5CDF" w:rsidRDefault="00BA5CDF" w:rsidP="00BA4C57">
      <w:r>
        <w:separator/>
      </w:r>
    </w:p>
  </w:footnote>
  <w:footnote w:type="continuationSeparator" w:id="0">
    <w:p w14:paraId="594A2965" w14:textId="77777777" w:rsidR="00BA5CDF" w:rsidRDefault="00BA5CDF" w:rsidP="00BA4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DCA"/>
    <w:multiLevelType w:val="hybridMultilevel"/>
    <w:tmpl w:val="2604E442"/>
    <w:lvl w:ilvl="0" w:tplc="04090001">
      <w:start w:val="1"/>
      <w:numFmt w:val="bullet"/>
      <w:lvlText w:val=""/>
      <w:lvlJc w:val="left"/>
      <w:pPr>
        <w:ind w:left="846"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035823"/>
    <w:multiLevelType w:val="multilevel"/>
    <w:tmpl w:val="0D0358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086413"/>
    <w:multiLevelType w:val="hybridMultilevel"/>
    <w:tmpl w:val="2FC0359C"/>
    <w:lvl w:ilvl="0" w:tplc="60AE667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9A5006"/>
    <w:multiLevelType w:val="hybridMultilevel"/>
    <w:tmpl w:val="67A6DBEC"/>
    <w:lvl w:ilvl="0" w:tplc="04090001">
      <w:start w:val="1"/>
      <w:numFmt w:val="bullet"/>
      <w:lvlText w:val=""/>
      <w:lvlJc w:val="left"/>
      <w:pPr>
        <w:ind w:left="421" w:hanging="420"/>
      </w:pPr>
      <w:rPr>
        <w:rFonts w:ascii="Wingdings" w:hAnsi="Wingdings" w:hint="default"/>
      </w:rPr>
    </w:lvl>
    <w:lvl w:ilvl="1" w:tplc="04090003" w:tentative="1">
      <w:start w:val="1"/>
      <w:numFmt w:val="bullet"/>
      <w:lvlText w:val=""/>
      <w:lvlJc w:val="left"/>
      <w:pPr>
        <w:ind w:left="841" w:hanging="420"/>
      </w:pPr>
      <w:rPr>
        <w:rFonts w:ascii="Wingdings" w:hAnsi="Wingdings" w:hint="default"/>
      </w:rPr>
    </w:lvl>
    <w:lvl w:ilvl="2" w:tplc="04090005"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3" w:tentative="1">
      <w:start w:val="1"/>
      <w:numFmt w:val="bullet"/>
      <w:lvlText w:val=""/>
      <w:lvlJc w:val="left"/>
      <w:pPr>
        <w:ind w:left="2101" w:hanging="420"/>
      </w:pPr>
      <w:rPr>
        <w:rFonts w:ascii="Wingdings" w:hAnsi="Wingdings" w:hint="default"/>
      </w:rPr>
    </w:lvl>
    <w:lvl w:ilvl="5" w:tplc="04090005"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3" w:tentative="1">
      <w:start w:val="1"/>
      <w:numFmt w:val="bullet"/>
      <w:lvlText w:val=""/>
      <w:lvlJc w:val="left"/>
      <w:pPr>
        <w:ind w:left="3361" w:hanging="420"/>
      </w:pPr>
      <w:rPr>
        <w:rFonts w:ascii="Wingdings" w:hAnsi="Wingdings" w:hint="default"/>
      </w:rPr>
    </w:lvl>
    <w:lvl w:ilvl="8" w:tplc="04090005" w:tentative="1">
      <w:start w:val="1"/>
      <w:numFmt w:val="bullet"/>
      <w:lvlText w:val=""/>
      <w:lvlJc w:val="left"/>
      <w:pPr>
        <w:ind w:left="3781" w:hanging="420"/>
      </w:pPr>
      <w:rPr>
        <w:rFonts w:ascii="Wingdings" w:hAnsi="Wingdings" w:hint="default"/>
      </w:rPr>
    </w:lvl>
  </w:abstractNum>
  <w:abstractNum w:abstractNumId="4" w15:restartNumberingAfterBreak="0">
    <w:nsid w:val="78E52959"/>
    <w:multiLevelType w:val="hybridMultilevel"/>
    <w:tmpl w:val="BE9849F0"/>
    <w:lvl w:ilvl="0" w:tplc="53A2EE7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878"/>
    <w:rsid w:val="00000FDA"/>
    <w:rsid w:val="00051496"/>
    <w:rsid w:val="000644AE"/>
    <w:rsid w:val="000668AB"/>
    <w:rsid w:val="00094D5A"/>
    <w:rsid w:val="00094E74"/>
    <w:rsid w:val="000C2292"/>
    <w:rsid w:val="000D4BD4"/>
    <w:rsid w:val="000D79D0"/>
    <w:rsid w:val="000E357F"/>
    <w:rsid w:val="000E4AE9"/>
    <w:rsid w:val="000E4BE8"/>
    <w:rsid w:val="001002D0"/>
    <w:rsid w:val="001478EB"/>
    <w:rsid w:val="00151641"/>
    <w:rsid w:val="00154A56"/>
    <w:rsid w:val="00157D72"/>
    <w:rsid w:val="00161B2E"/>
    <w:rsid w:val="001630F4"/>
    <w:rsid w:val="001643A2"/>
    <w:rsid w:val="00164BC4"/>
    <w:rsid w:val="00165EB0"/>
    <w:rsid w:val="00171EDA"/>
    <w:rsid w:val="001756C7"/>
    <w:rsid w:val="001931D0"/>
    <w:rsid w:val="001A6C48"/>
    <w:rsid w:val="001F3E0E"/>
    <w:rsid w:val="00216E93"/>
    <w:rsid w:val="0022318F"/>
    <w:rsid w:val="00225D12"/>
    <w:rsid w:val="0024114F"/>
    <w:rsid w:val="0028365E"/>
    <w:rsid w:val="00286D65"/>
    <w:rsid w:val="002B0EBC"/>
    <w:rsid w:val="002C1014"/>
    <w:rsid w:val="002D76F5"/>
    <w:rsid w:val="00332EEA"/>
    <w:rsid w:val="00357DA0"/>
    <w:rsid w:val="00371B83"/>
    <w:rsid w:val="00374791"/>
    <w:rsid w:val="00377EEE"/>
    <w:rsid w:val="003C1D34"/>
    <w:rsid w:val="00400A0E"/>
    <w:rsid w:val="0041422E"/>
    <w:rsid w:val="00451C39"/>
    <w:rsid w:val="00477C30"/>
    <w:rsid w:val="004C01F5"/>
    <w:rsid w:val="0051306D"/>
    <w:rsid w:val="0051794E"/>
    <w:rsid w:val="0052366D"/>
    <w:rsid w:val="0052594A"/>
    <w:rsid w:val="00527CA6"/>
    <w:rsid w:val="00533DE9"/>
    <w:rsid w:val="00535C63"/>
    <w:rsid w:val="00547C82"/>
    <w:rsid w:val="00556000"/>
    <w:rsid w:val="005738E0"/>
    <w:rsid w:val="005A058D"/>
    <w:rsid w:val="005C632E"/>
    <w:rsid w:val="005D030B"/>
    <w:rsid w:val="005D0FA0"/>
    <w:rsid w:val="00611282"/>
    <w:rsid w:val="006250EF"/>
    <w:rsid w:val="0063172E"/>
    <w:rsid w:val="00631B58"/>
    <w:rsid w:val="00670B2C"/>
    <w:rsid w:val="00675480"/>
    <w:rsid w:val="006819AC"/>
    <w:rsid w:val="006D3857"/>
    <w:rsid w:val="006E08E7"/>
    <w:rsid w:val="006F4EF5"/>
    <w:rsid w:val="006F5AAD"/>
    <w:rsid w:val="00702D40"/>
    <w:rsid w:val="00706DB4"/>
    <w:rsid w:val="00715A7F"/>
    <w:rsid w:val="00720F90"/>
    <w:rsid w:val="007367DC"/>
    <w:rsid w:val="00746980"/>
    <w:rsid w:val="00767720"/>
    <w:rsid w:val="007D51BD"/>
    <w:rsid w:val="008017A1"/>
    <w:rsid w:val="00805BC5"/>
    <w:rsid w:val="00817721"/>
    <w:rsid w:val="00846029"/>
    <w:rsid w:val="00865DC6"/>
    <w:rsid w:val="0087093E"/>
    <w:rsid w:val="008816EE"/>
    <w:rsid w:val="0088464A"/>
    <w:rsid w:val="0088745A"/>
    <w:rsid w:val="008D1878"/>
    <w:rsid w:val="008E7B48"/>
    <w:rsid w:val="00903FB4"/>
    <w:rsid w:val="0093291A"/>
    <w:rsid w:val="00936899"/>
    <w:rsid w:val="009419CF"/>
    <w:rsid w:val="00954931"/>
    <w:rsid w:val="0095727F"/>
    <w:rsid w:val="00981F9F"/>
    <w:rsid w:val="009D13CD"/>
    <w:rsid w:val="00A0461A"/>
    <w:rsid w:val="00A15085"/>
    <w:rsid w:val="00A21B5A"/>
    <w:rsid w:val="00A24A84"/>
    <w:rsid w:val="00A374E3"/>
    <w:rsid w:val="00A46A93"/>
    <w:rsid w:val="00A470D8"/>
    <w:rsid w:val="00A66169"/>
    <w:rsid w:val="00A77B5B"/>
    <w:rsid w:val="00AB2254"/>
    <w:rsid w:val="00AC01BC"/>
    <w:rsid w:val="00AE143E"/>
    <w:rsid w:val="00AE7C34"/>
    <w:rsid w:val="00AF13A6"/>
    <w:rsid w:val="00B02D65"/>
    <w:rsid w:val="00B10A14"/>
    <w:rsid w:val="00B35546"/>
    <w:rsid w:val="00B4366B"/>
    <w:rsid w:val="00B44EF9"/>
    <w:rsid w:val="00B834F3"/>
    <w:rsid w:val="00BA4C57"/>
    <w:rsid w:val="00BA5CDF"/>
    <w:rsid w:val="00BE4F2C"/>
    <w:rsid w:val="00BF1D99"/>
    <w:rsid w:val="00C14C1B"/>
    <w:rsid w:val="00C17FEE"/>
    <w:rsid w:val="00C426ED"/>
    <w:rsid w:val="00C44A30"/>
    <w:rsid w:val="00C46841"/>
    <w:rsid w:val="00C73D1A"/>
    <w:rsid w:val="00C97B75"/>
    <w:rsid w:val="00CB2DA4"/>
    <w:rsid w:val="00CB6594"/>
    <w:rsid w:val="00D37267"/>
    <w:rsid w:val="00D4105C"/>
    <w:rsid w:val="00D47109"/>
    <w:rsid w:val="00D67F30"/>
    <w:rsid w:val="00D86E2A"/>
    <w:rsid w:val="00D923E3"/>
    <w:rsid w:val="00D975AF"/>
    <w:rsid w:val="00DA0566"/>
    <w:rsid w:val="00DB0256"/>
    <w:rsid w:val="00DC172F"/>
    <w:rsid w:val="00DC43A8"/>
    <w:rsid w:val="00DE6638"/>
    <w:rsid w:val="00E022AC"/>
    <w:rsid w:val="00E40AA5"/>
    <w:rsid w:val="00E85863"/>
    <w:rsid w:val="00E87584"/>
    <w:rsid w:val="00E93E14"/>
    <w:rsid w:val="00EB20C2"/>
    <w:rsid w:val="00EC3846"/>
    <w:rsid w:val="00EE3747"/>
    <w:rsid w:val="00EF5D9A"/>
    <w:rsid w:val="00EF6C73"/>
    <w:rsid w:val="00F01159"/>
    <w:rsid w:val="00F040CE"/>
    <w:rsid w:val="00F3362C"/>
    <w:rsid w:val="00F456C0"/>
    <w:rsid w:val="00F519D8"/>
    <w:rsid w:val="00F72EFB"/>
    <w:rsid w:val="00F87E7D"/>
    <w:rsid w:val="00FB471C"/>
    <w:rsid w:val="00FC08C8"/>
    <w:rsid w:val="00FD14E8"/>
    <w:rsid w:val="00FD7994"/>
    <w:rsid w:val="00FD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299DE"/>
  <w15:docId w15:val="{CE71B953-8FBB-4FE7-B22A-073E0A67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878"/>
    <w:rPr>
      <w:sz w:val="18"/>
      <w:szCs w:val="18"/>
    </w:rPr>
  </w:style>
  <w:style w:type="character" w:customStyle="1" w:styleId="a4">
    <w:name w:val="批注框文本 字符"/>
    <w:basedOn w:val="a0"/>
    <w:link w:val="a3"/>
    <w:uiPriority w:val="99"/>
    <w:semiHidden/>
    <w:rsid w:val="008D1878"/>
    <w:rPr>
      <w:sz w:val="18"/>
      <w:szCs w:val="18"/>
    </w:rPr>
  </w:style>
  <w:style w:type="table" w:styleId="a5">
    <w:name w:val="Table Grid"/>
    <w:basedOn w:val="a1"/>
    <w:uiPriority w:val="39"/>
    <w:rsid w:val="008D18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4C5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BA4C57"/>
    <w:rPr>
      <w:sz w:val="18"/>
      <w:szCs w:val="18"/>
    </w:rPr>
  </w:style>
  <w:style w:type="paragraph" w:styleId="a8">
    <w:name w:val="footer"/>
    <w:basedOn w:val="a"/>
    <w:link w:val="a9"/>
    <w:uiPriority w:val="99"/>
    <w:unhideWhenUsed/>
    <w:rsid w:val="00BA4C57"/>
    <w:pPr>
      <w:tabs>
        <w:tab w:val="center" w:pos="4153"/>
        <w:tab w:val="right" w:pos="8306"/>
      </w:tabs>
      <w:snapToGrid w:val="0"/>
      <w:jc w:val="left"/>
    </w:pPr>
    <w:rPr>
      <w:sz w:val="18"/>
      <w:szCs w:val="18"/>
    </w:rPr>
  </w:style>
  <w:style w:type="character" w:customStyle="1" w:styleId="a9">
    <w:name w:val="页脚 字符"/>
    <w:basedOn w:val="a0"/>
    <w:link w:val="a8"/>
    <w:uiPriority w:val="99"/>
    <w:rsid w:val="00BA4C57"/>
    <w:rPr>
      <w:sz w:val="18"/>
      <w:szCs w:val="18"/>
    </w:rPr>
  </w:style>
  <w:style w:type="paragraph" w:styleId="aa">
    <w:name w:val="Date"/>
    <w:basedOn w:val="a"/>
    <w:next w:val="a"/>
    <w:link w:val="ab"/>
    <w:uiPriority w:val="99"/>
    <w:semiHidden/>
    <w:unhideWhenUsed/>
    <w:rsid w:val="00EF6C73"/>
    <w:pPr>
      <w:ind w:leftChars="2500" w:left="100"/>
    </w:pPr>
  </w:style>
  <w:style w:type="character" w:customStyle="1" w:styleId="ab">
    <w:name w:val="日期 字符"/>
    <w:basedOn w:val="a0"/>
    <w:link w:val="aa"/>
    <w:uiPriority w:val="99"/>
    <w:semiHidden/>
    <w:rsid w:val="00EF6C73"/>
  </w:style>
  <w:style w:type="paragraph" w:styleId="ac">
    <w:name w:val="List Paragraph"/>
    <w:basedOn w:val="a"/>
    <w:uiPriority w:val="34"/>
    <w:qFormat/>
    <w:rsid w:val="00DB0256"/>
    <w:pPr>
      <w:ind w:firstLineChars="200" w:firstLine="420"/>
    </w:pPr>
  </w:style>
  <w:style w:type="character" w:styleId="ad">
    <w:name w:val="Hyperlink"/>
    <w:basedOn w:val="a0"/>
    <w:uiPriority w:val="99"/>
    <w:unhideWhenUsed/>
    <w:rsid w:val="00533DE9"/>
    <w:rPr>
      <w:color w:val="0563C1" w:themeColor="hyperlink"/>
      <w:u w:val="single"/>
    </w:rPr>
  </w:style>
  <w:style w:type="character" w:customStyle="1" w:styleId="1">
    <w:name w:val="未处理的提及1"/>
    <w:basedOn w:val="a0"/>
    <w:uiPriority w:val="99"/>
    <w:semiHidden/>
    <w:unhideWhenUsed/>
    <w:rsid w:val="00533DE9"/>
    <w:rPr>
      <w:color w:val="605E5C"/>
      <w:shd w:val="clear" w:color="auto" w:fill="E1DFDD"/>
    </w:rPr>
  </w:style>
  <w:style w:type="paragraph" w:customStyle="1" w:styleId="10">
    <w:name w:val="列表段落1"/>
    <w:basedOn w:val="a"/>
    <w:uiPriority w:val="99"/>
    <w:qFormat/>
    <w:rsid w:val="00746980"/>
    <w:pPr>
      <w:ind w:firstLineChars="200" w:firstLine="420"/>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78655">
      <w:bodyDiv w:val="1"/>
      <w:marLeft w:val="0"/>
      <w:marRight w:val="0"/>
      <w:marTop w:val="0"/>
      <w:marBottom w:val="0"/>
      <w:divBdr>
        <w:top w:val="none" w:sz="0" w:space="0" w:color="auto"/>
        <w:left w:val="none" w:sz="0" w:space="0" w:color="auto"/>
        <w:bottom w:val="none" w:sz="0" w:space="0" w:color="auto"/>
        <w:right w:val="none" w:sz="0" w:space="0" w:color="auto"/>
      </w:divBdr>
    </w:div>
    <w:div w:id="18777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liuao</dc:creator>
  <cp:lastModifiedBy>L Y</cp:lastModifiedBy>
  <cp:revision>25</cp:revision>
  <dcterms:created xsi:type="dcterms:W3CDTF">2021-05-13T06:44:00Z</dcterms:created>
  <dcterms:modified xsi:type="dcterms:W3CDTF">2021-05-14T07:03:00Z</dcterms:modified>
</cp:coreProperties>
</file>